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B6CDC" w14:textId="4AD0679B" w:rsidR="00177CA0" w:rsidRDefault="004415AC" w:rsidP="00993BA6">
      <w:pPr>
        <w:pStyle w:val="Title"/>
        <w:spacing w:line="360" w:lineRule="auto"/>
      </w:pPr>
      <w:r>
        <w:t>Soil Composition and Plant Characteristics in Former Spartina Dieback Sites</w:t>
      </w:r>
    </w:p>
    <w:p w14:paraId="7CAD2A8D" w14:textId="60CA07BC" w:rsidR="004B08EC" w:rsidRDefault="004B08EC" w:rsidP="00D30FF6">
      <w:r>
        <w:t>Benjamin D. Peterson</w:t>
      </w:r>
    </w:p>
    <w:p w14:paraId="5941DFB7" w14:textId="498A99E0" w:rsidR="004B08EC" w:rsidRPr="008E622E" w:rsidRDefault="004B08EC" w:rsidP="00D30FF6">
      <w:r>
        <w:t>PhD Student, Environmental Chemistry and Technology</w:t>
      </w:r>
    </w:p>
    <w:p w14:paraId="13BEE1C2" w14:textId="0B6CB828" w:rsidR="00F803EF" w:rsidRDefault="004B08EC" w:rsidP="00D30FF6">
      <w:r>
        <w:t>University of Wisconsin – Madison</w:t>
      </w:r>
    </w:p>
    <w:p w14:paraId="77BB0021" w14:textId="6735F472" w:rsidR="00F803EF" w:rsidRDefault="00F803EF" w:rsidP="00993BA6">
      <w:pPr>
        <w:pStyle w:val="Heading1"/>
        <w:spacing w:line="360" w:lineRule="auto"/>
      </w:pPr>
      <w:r>
        <w:t>Abstract</w:t>
      </w:r>
    </w:p>
    <w:p w14:paraId="32728534" w14:textId="61BC4AFA" w:rsidR="00F803EF" w:rsidRDefault="00F803EF" w:rsidP="004B08EC">
      <w:r>
        <w:rPr>
          <w:i/>
        </w:rPr>
        <w:t>Spartina</w:t>
      </w:r>
      <w:r>
        <w:t xml:space="preserve"> diebacks have been documented on salt marshes of the southeastern coast of the United States.</w:t>
      </w:r>
      <w:r w:rsidR="00A526BE">
        <w:t xml:space="preserve"> Due the importance of </w:t>
      </w:r>
      <w:r w:rsidR="00A526BE">
        <w:rPr>
          <w:i/>
        </w:rPr>
        <w:t>Spartina</w:t>
      </w:r>
      <w:r w:rsidR="00A526BE">
        <w:t xml:space="preserve"> to salt marsh structure and production,</w:t>
      </w:r>
      <w:r>
        <w:t xml:space="preserve"> it is important that we understand the dynamics of </w:t>
      </w:r>
      <w:r>
        <w:rPr>
          <w:i/>
        </w:rPr>
        <w:t>Spartina</w:t>
      </w:r>
      <w:r>
        <w:t xml:space="preserve"> growth</w:t>
      </w:r>
      <w:r w:rsidR="00A526BE">
        <w:t xml:space="preserve"> and recovery from dieback</w:t>
      </w:r>
      <w:r>
        <w:t xml:space="preserve"> so that we may better understand how anthropogenic changes </w:t>
      </w:r>
      <w:r w:rsidR="00A526BE">
        <w:t>affect the role of salt marsh communities in the global ecosystem</w:t>
      </w:r>
      <w:r>
        <w:t xml:space="preserve">. </w:t>
      </w:r>
      <w:r w:rsidRPr="00F803EF">
        <w:t>Sites classified by previous researchers as ‘dieback’ or ‘control’ sites in October 2011 were revisited in October 2015 to measure plant and soil characteristics. Former dieback</w:t>
      </w:r>
      <w:r w:rsidRPr="00DF4325">
        <w:t xml:space="preserve"> sites had decreased plant cover and chlorophyll content.</w:t>
      </w:r>
      <w:r w:rsidR="00931BD3">
        <w:t xml:space="preserve"> </w:t>
      </w:r>
      <w:r w:rsidR="00887B9B">
        <w:t xml:space="preserve">However, </w:t>
      </w:r>
      <w:r w:rsidR="00C32B8A">
        <w:t>the increased organic soil carbon and water content suggests</w:t>
      </w:r>
      <w:r w:rsidR="00887B9B">
        <w:t xml:space="preserve"> restored levels of sediment deposition.</w:t>
      </w:r>
      <w:r w:rsidR="00931BD3">
        <w:t xml:space="preserve"> </w:t>
      </w:r>
      <w:r w:rsidRPr="00DF4325">
        <w:t>Some former dieback sites exhibited more growth than others, and these higher growth sites exhibited higher chlorophyll levels</w:t>
      </w:r>
      <w:r w:rsidR="00C32B8A">
        <w:t xml:space="preserve"> as well as more organic soil carbon</w:t>
      </w:r>
      <w:r w:rsidRPr="00DF4325">
        <w:t>.</w:t>
      </w:r>
      <w:r w:rsidR="00931BD3">
        <w:t xml:space="preserve"> </w:t>
      </w:r>
      <w:r w:rsidRPr="00F803EF">
        <w:t>Altogether, the data suggest that even in a year of excellent growing conditions, the dieback sites were not fully recovered after four years</w:t>
      </w:r>
      <w:r w:rsidR="00887B9B">
        <w:t xml:space="preserve">, but even </w:t>
      </w:r>
      <w:r w:rsidR="00C32B8A">
        <w:t xml:space="preserve">in these partially recovered states the carbon storage capacity of the soil begins to </w:t>
      </w:r>
      <w:r w:rsidR="00B259EF">
        <w:t>recove</w:t>
      </w:r>
      <w:r w:rsidR="001420AD">
        <w:t>r</w:t>
      </w:r>
      <w:r w:rsidR="00C32B8A">
        <w:t>.</w:t>
      </w:r>
    </w:p>
    <w:p w14:paraId="79A88786" w14:textId="6E6CEA30" w:rsidR="00FF16C7" w:rsidRPr="00FF16C7" w:rsidRDefault="00FF16C7" w:rsidP="00993BA6">
      <w:pPr>
        <w:pStyle w:val="Heading1"/>
        <w:spacing w:line="360" w:lineRule="auto"/>
      </w:pPr>
      <w:r w:rsidRPr="00FF16C7">
        <w:t>Introduction</w:t>
      </w:r>
    </w:p>
    <w:p w14:paraId="62371C7E" w14:textId="15CA0825" w:rsidR="005662B8" w:rsidRPr="0056087C" w:rsidRDefault="00B93959" w:rsidP="00993BA6">
      <w:pPr>
        <w:spacing w:line="360" w:lineRule="auto"/>
      </w:pPr>
      <w:r>
        <w:tab/>
      </w:r>
      <w:r w:rsidR="008035C7">
        <w:t>I</w:t>
      </w:r>
      <w:r>
        <w:t>ntertidal salt marshes in</w:t>
      </w:r>
      <w:r w:rsidR="008035C7">
        <w:t xml:space="preserve"> the southeastern United States</w:t>
      </w:r>
      <w:r>
        <w:t xml:space="preserve"> are dominated by </w:t>
      </w:r>
      <w:r w:rsidR="008E622E">
        <w:t xml:space="preserve">a salt-tolerant grass </w:t>
      </w:r>
      <w:r>
        <w:rPr>
          <w:i/>
        </w:rPr>
        <w:t>Spartina alterniflora</w:t>
      </w:r>
      <w:r w:rsidR="008E622E">
        <w:rPr>
          <w:i/>
        </w:rPr>
        <w:t xml:space="preserve"> </w:t>
      </w:r>
      <w:r w:rsidR="00CE0397">
        <w:t>Loisel</w:t>
      </w:r>
      <w:r>
        <w:t xml:space="preserve"> </w:t>
      </w:r>
      <w:r w:rsidR="008E622E">
        <w:t>(</w:t>
      </w:r>
      <w:r>
        <w:t>smooth cordgrass</w:t>
      </w:r>
      <w:r w:rsidR="008A7648">
        <w:t>)</w:t>
      </w:r>
      <w:r>
        <w:t>.</w:t>
      </w:r>
      <w:r w:rsidR="00931BD3">
        <w:t xml:space="preserve"> </w:t>
      </w:r>
      <w:r w:rsidR="008478B0">
        <w:t xml:space="preserve">The structure of the marsh is defined by </w:t>
      </w:r>
      <w:r w:rsidR="008478B0">
        <w:rPr>
          <w:i/>
        </w:rPr>
        <w:t>Spartina</w:t>
      </w:r>
      <w:r w:rsidR="00820C58">
        <w:t xml:space="preserve">, with the </w:t>
      </w:r>
      <w:r w:rsidR="00964B99">
        <w:t xml:space="preserve">tall form </w:t>
      </w:r>
      <w:r w:rsidR="00964B99">
        <w:rPr>
          <w:i/>
        </w:rPr>
        <w:t xml:space="preserve">Spartina </w:t>
      </w:r>
      <w:r w:rsidR="00964B99">
        <w:t xml:space="preserve">on the creek bank, transitioning to intermediate form and short form </w:t>
      </w:r>
      <w:r w:rsidR="00964B99">
        <w:rPr>
          <w:i/>
        </w:rPr>
        <w:t>Spartina</w:t>
      </w:r>
      <w:r w:rsidR="00964B99">
        <w:t xml:space="preserve"> in the slightly elevated levee marsh and high marsh, respectively </w:t>
      </w:r>
      <w:r w:rsidR="00964B99">
        <w:fldChar w:fldCharType="begin" w:fldLock="1"/>
      </w:r>
      <w:r w:rsidR="005B50EB">
        <w:instrText>ADDIN CSL_CITATION { "citationItems" : [ { "id" : "ITEM-1", "itemData" : { "DOI" : "10.2307/1931862", "ISBN" : "0012-9658", "ISSN" : "00129658", "abstract" : "The study of the distribution of animals in nature is especially interesting when several species of one genus occupy the same general area. Along the east coast of the United States there are three species of fiddler crabs of the genus Uca which live in the salt marshes. Components of the environment which might be important in determining the distribution of these animals are substratum, food, salinity, exposure or tides, and other animals. The effects of these factors can be evaluated by answering the questions: What is the substratum choice of the animals when other factors are constant? Does the presence of other species of fiddler crabs affect this choice? Can the three species survive in all types of salt marsh or are they restricted to certain types? What are the salinity and temperature tolerances and salinity preferences of the species? What do the crabs feed on and how is this food distributed in the marsh? To answer these questions, this study determined the distribution of adult crabs in the marsh, conducted feeding experiments in the lab, tested temperature tolerance and salinity tolerance, and expermimented with salinity-freshwater preferences.", "author" : [ { "dropping-particle" : "", "family" : "Teal", "given" : "John M.", "non-dropping-particle" : "", "parse-names" : false, "suffix" : "" } ], "container-title" : "Ecology", "id" : "ITEM-1", "issue" : "2", "issued" : { "date-parts" : [ [ "1958" ] ] }, "page" : "186-193", "title" : "Distribution of Fiddler Crabs in Georgia Salt Marshes", "type" : "article-journal", "volume" : "39" }, "uris" : [ "http://www.mendeley.com/documents/?uuid=353147c4-2c9f-4eb3-91ba-99602ec06f5a" ] } ], "mendeley" : { "formattedCitation" : "(Teal 1958)", "plainTextFormattedCitation" : "(Teal 1958)", "previouslyFormattedCitation" : "(Teal 1958)" }, "properties" : { "noteIndex" : 0 }, "schema" : "https://github.com/citation-style-language/schema/raw/master/csl-citation.json" }</w:instrText>
      </w:r>
      <w:r w:rsidR="00964B99">
        <w:fldChar w:fldCharType="separate"/>
      </w:r>
      <w:r w:rsidR="005B50EB" w:rsidRPr="005B50EB">
        <w:rPr>
          <w:noProof/>
        </w:rPr>
        <w:t>(Teal 1958)</w:t>
      </w:r>
      <w:r w:rsidR="00964B99">
        <w:fldChar w:fldCharType="end"/>
      </w:r>
      <w:r w:rsidR="00964B99">
        <w:t xml:space="preserve">. </w:t>
      </w:r>
      <w:r w:rsidR="004A3421">
        <w:t xml:space="preserve">Higher up on the marsh, </w:t>
      </w:r>
      <w:r w:rsidR="004A3421">
        <w:rPr>
          <w:i/>
        </w:rPr>
        <w:t xml:space="preserve">Spartina </w:t>
      </w:r>
      <w:r w:rsidR="004A3421">
        <w:t xml:space="preserve">is outcompeted by other, less salt-tolerant plants such as </w:t>
      </w:r>
      <w:r w:rsidR="004A3421">
        <w:rPr>
          <w:i/>
        </w:rPr>
        <w:t>Juncus roemerianus</w:t>
      </w:r>
      <w:r w:rsidR="008E622E">
        <w:rPr>
          <w:i/>
        </w:rPr>
        <w:t xml:space="preserve"> </w:t>
      </w:r>
      <w:r w:rsidR="008E622E">
        <w:t>Scheele (needlegrass rush)</w:t>
      </w:r>
      <w:r w:rsidR="004A3421">
        <w:t>.</w:t>
      </w:r>
      <w:r w:rsidR="00594258">
        <w:t xml:space="preserve"> </w:t>
      </w:r>
      <w:r w:rsidR="00357362">
        <w:t xml:space="preserve">In addition to providing the physical structure of the marsh, </w:t>
      </w:r>
      <w:r w:rsidR="00357362" w:rsidRPr="00B93959">
        <w:rPr>
          <w:i/>
        </w:rPr>
        <w:t>Spar</w:t>
      </w:r>
      <w:r w:rsidR="00357362">
        <w:rPr>
          <w:i/>
        </w:rPr>
        <w:t>tina</w:t>
      </w:r>
      <w:r w:rsidR="00357362">
        <w:t xml:space="preserve"> is the most important primary</w:t>
      </w:r>
      <w:r w:rsidR="005662B8">
        <w:t xml:space="preserve"> producer i</w:t>
      </w:r>
      <w:r w:rsidR="004A3421">
        <w:t>n salt marsh</w:t>
      </w:r>
      <w:r w:rsidR="005662B8">
        <w:t>es</w:t>
      </w:r>
      <w:r w:rsidR="00863B82">
        <w:t xml:space="preserve"> and also causes sediment deposition</w:t>
      </w:r>
      <w:r w:rsidR="004A3421">
        <w:t xml:space="preserve"> </w:t>
      </w:r>
      <w:r w:rsidR="005662B8">
        <w:fldChar w:fldCharType="begin" w:fldLock="1"/>
      </w:r>
      <w:r w:rsidR="005A5D62">
        <w:instrText>ADDIN CSL_CITATION { "citationItems" : [ { "id" : "ITEM-1", "itemData" : { "author" : [ { "dropping-particle" : "", "family" : "Teal", "given" : "John M.", "non-dropping-particle" : "", "parse-names" : false, "suffix" : "" } ], "container-title" : "Ecological Society of America", "id" : "ITEM-1", "issue" : "4", "issued" : { "date-parts" : [ [ "1962" ] ] }, "page" : "614-624", "title" : "Energy Flow in the Salt Marsh Ecosystem of Georgia", "type" : "article-journal", "volume" : "43" }, "uris" : [ "http://www.mendeley.com/documents/?uuid=ed019101-3869-44a1-868a-2530306c376f" ] } ], "mendeley" : { "formattedCitation" : "(Teal 1962)", "plainTextFormattedCitation" : "(Teal 1962)", "previouslyFormattedCitation" : "(Teal 1962)" }, "properties" : { "noteIndex" : 0 }, "schema" : "https://github.com/citation-style-language/schema/raw/master/csl-citation.json" }</w:instrText>
      </w:r>
      <w:r w:rsidR="005662B8">
        <w:fldChar w:fldCharType="separate"/>
      </w:r>
      <w:r w:rsidR="0056087C" w:rsidRPr="0056087C">
        <w:rPr>
          <w:noProof/>
        </w:rPr>
        <w:t>(Teal 1962)</w:t>
      </w:r>
      <w:r w:rsidR="005662B8">
        <w:fldChar w:fldCharType="end"/>
      </w:r>
      <w:r w:rsidR="005662B8">
        <w:t xml:space="preserve">. </w:t>
      </w:r>
      <w:r w:rsidR="0056087C">
        <w:t>Salt</w:t>
      </w:r>
      <w:r w:rsidR="008E622E">
        <w:t xml:space="preserve"> </w:t>
      </w:r>
      <w:r w:rsidR="0056087C">
        <w:t xml:space="preserve">marshes </w:t>
      </w:r>
      <w:r w:rsidR="008A7648">
        <w:t>are important “blue carbon”</w:t>
      </w:r>
      <w:r w:rsidR="00AD785F">
        <w:t xml:space="preserve"> sinks, which are marine or coastal ecosystems capable of </w:t>
      </w:r>
      <w:r w:rsidR="002C26CF">
        <w:t>storing</w:t>
      </w:r>
      <w:r w:rsidR="00FA48D6">
        <w:t xml:space="preserve"> globally significant levels of carbon</w:t>
      </w:r>
      <w:r w:rsidR="002C26CF">
        <w:t xml:space="preserve"> </w:t>
      </w:r>
      <w:r w:rsidR="00FA48D6">
        <w:fldChar w:fldCharType="begin" w:fldLock="1"/>
      </w:r>
      <w:r w:rsidR="004A6D5F">
        <w:instrText>ADDIN CSL_CITATION { "citationItems" : [ { "id" : "ITEM-1", "itemData" : { "DOI" : "1111 10.1029/2002gb001917", "ISBN" : "0886-6236", "ISSN" : "0886-6236", "PMID" : "15041479", "abstract" : "[1] Wetlands represent the largest component of the terrestrial biological carbon pool and thus play an important role in global carbon cycles. Most global carbon budgets, however, have focused on dry land ecosystems that extend over large areas and have not accounted for the many small, scattered carbon-storing ecosystems such as tidal saline wetlands. We compiled data for 154 sites in mangroves and salt marshes from the western and eastern Atlantic and Pacific coasts, as well as the Indian Ocean, Mediterranean Ocean, and Gulf of Mexico. The set of sites spans a latitudinal range from 22.4degreesS in the Indian Ocean to 55.5degrees N in the northeastern Atlantic. The average soil carbon density of mangrove swamps (0.055 +/- 0.004 g cm(-3)) is significantly higher than the salt marsh average (0.039 +/- 0.003 g cm(-3)). Soil carbon density in mangrove swamps and Spartina patens marshes declines with increasing average annual temperature, probably due to increased decay rates at higher temperatures. In contrast, carbon sequestration rates were not significantly different between mangrove swamps and salt marshes. Variability in sediment accumulation rates within marshes is a major control of carbon sequestration rates masking any relationship with climatic parameters. Globally, these combined wetlands store at least 44.6 Tg C yr(-1) and probably more, as detailed areal inventories are not available for salt marshes in China and South America. Much attention has been given to the role of freshwater wetlands, particularly northern peatlands, as carbon sinks. In contrast to peatlands, salt marshes and mangroves release negligible amounts of greenhouse gases and store more carbon per unit area.", "author" : [ { "dropping-particle" : "", "family" : "Chmura", "given" : "G L", "non-dropping-particle" : "", "parse-names" : false, "suffix" : "" }, { "dropping-particle" : "", "family" : "Anisfeld", "given" : "S C", "non-dropping-particle" : "", "parse-names" : false, "suffix" : "" }, { "dropping-particle" : "", "family" : "Cahoon", "given" : "D R", "non-dropping-particle" : "", "parse-names" : false, "suffix" : "" }, { "dropping-particle" : "", "family" : "Lynch", "given" : "J C", "non-dropping-particle" : "", "parse-names" : false, "suffix" : "" } ], "container-title" : "Global Biogeochemical Cycles", "id" : "ITEM-1", "issue" : "4", "issued" : { "date-parts" : [ [ "2003" ] ] }, "page" : "12", "title" : "Global carbon sequestration in tidal, saline wetland soils", "type" : "article-journal", "volume" : "17" }, "uris" : [ "http://www.mendeley.com/documents/?uuid=af6c6a8a-2433-45f5-b19b-e684e77af299" ] } ], "mendeley" : { "formattedCitation" : "(Chmura et al. 2003)", "plainTextFormattedCitation" : "(Chmura et al. 2003)", "previouslyFormattedCitation" : "(Chmura et al. 2003)" }, "properties" : { "noteIndex" : 0 }, "schema" : "https://github.com/citation-style-language/schema/raw/master/csl-citation.json" }</w:instrText>
      </w:r>
      <w:r w:rsidR="00FA48D6">
        <w:fldChar w:fldCharType="separate"/>
      </w:r>
      <w:r w:rsidR="00FA48D6" w:rsidRPr="00FA48D6">
        <w:rPr>
          <w:noProof/>
        </w:rPr>
        <w:t>(Chmura et al. 2003)</w:t>
      </w:r>
      <w:r w:rsidR="00FA48D6">
        <w:fldChar w:fldCharType="end"/>
      </w:r>
      <w:r w:rsidR="00AD785F">
        <w:t>.</w:t>
      </w:r>
      <w:r w:rsidR="00863B82">
        <w:t xml:space="preserve"> Unlike in a terrestrial carbon sink, carbon can be continually added to a blue carbon sink by continuous sediment deposition.</w:t>
      </w:r>
      <w:r w:rsidR="00FA48D6">
        <w:t xml:space="preserve"> This carbon can be built up over millennia, but is released on a decade time scale when </w:t>
      </w:r>
      <w:r w:rsidR="004A6D5F">
        <w:t xml:space="preserve">salt marsh ecosystems are destroyed </w:t>
      </w:r>
      <w:r w:rsidR="004A6D5F">
        <w:fldChar w:fldCharType="begin" w:fldLock="1"/>
      </w:r>
      <w:r w:rsidR="004A6D5F">
        <w:instrText>ADDIN CSL_CITATION { "citationItems" : [ { "id" : "ITEM-1", "itemData" : { "DOI" : "10.1016/j.ecoleng.2015.04.051", "ISSN" : "09258574", "abstract" : "Coastal salt marshes have recently been identified as important components of \u2018blue carbon\u2019 sinks, will continue to maintain C accumulation for millennia, but have been seriously lost or degraded worldwide mainly owing to land reclamation. Most work to date has concentrated on the effects of habitat conversion or destruction on C sequestration potential, while relatively less attention has been put on their impacts on large standing soil C pool (previously sequestered and stored soil C) associated with salt marshes. Here, we provide direct empirical evidence to determine reclamation effects on previously sequestered soil C pool in salt marshes after nine years following reclamation. Our results showed that soil moisture significantly decreased and soil microbial biomass significantly increased along with the transition from salt marshes to reclaimed lands. Meanwhile, soil respiration was three-folds higher in reclaimed lands than in salt marshes. Consequently, soil organic C pool in reclaimed lands declined to 60% (0\u201320cm) and 79% (0\u2013100cm) of those in salt marshes after nine years. We may speculate that half-life of topsoil C pool of salt marshes after reclamation is approximately 10 years, and previously sequestered and stored soil C pool may decline to the minimum value within roughly 15 years. Our results suggest that a considerable proportion of previously sequestered soil C, once effectively \u2018locked up\u2019 in salt marshes mainly due to anaerobic conditions, is vulnerable to saltmarsh habitat loss and can be rapidly released into the atmosphere (as CO2) contributing to global warming within a short period after reclamation.", "author" : [ { "dropping-particle" : "", "family" : "Bu", "given" : "Nai-Shun", "non-dropping-particle" : "", "parse-names" : false, "suffix" : "" }, { "dropping-particle" : "", "family" : "Qu", "given" : "Jun-Feng", "non-dropping-particle" : "", "parse-names" : false, "suffix" : "" }, { "dropping-particle" : "", "family" : "Li", "given" : "Gang", "non-dropping-particle" : "", "parse-names" : false, "suffix" : "" }, { "dropping-particle" : "", "family" : "Zhao", "given" : "Bin", "non-dropping-particle" : "", "parse-names" : false, "suffix" : "" }, { "dropping-particle" : "", "family" : "Zhang", "given" : "Rong-Juan", "non-dropping-particle" : "", "parse-names" : false, "suffix" : "" }, { "dropping-particle" : "", "family" : "Fang", "given" : "Chang-Ming", "non-dropping-particle" : "", "parse-names" : false, "suffix" : "" } ], "container-title" : "Ecological Engineering", "id" : "ITEM-1", "issued" : { "date-parts" : [ [ "2015" ] ] }, "page" : "335-339", "publisher" : "Elsevier B.V.", "title" : "Reclamation of coastal salt marshes promoted carbon loss from previously-sequestered soil carbon pool", "type" : "article-journal", "volume" : "81" }, "uris" : [ "http://www.mendeley.com/documents/?uuid=357075d1-cb43-46ed-825d-3f7f002b66cd" ] } ], "mendeley" : { "formattedCitation" : "(Bu et al. 2015)", "plainTextFormattedCitation" : "(Bu et al. 2015)", "previouslyFormattedCitation" : "(Bu et al. 2015)" }, "properties" : { "noteIndex" : 0 }, "schema" : "https://github.com/citation-style-language/schema/raw/master/csl-citation.json" }</w:instrText>
      </w:r>
      <w:r w:rsidR="004A6D5F">
        <w:fldChar w:fldCharType="separate"/>
      </w:r>
      <w:r w:rsidR="004A6D5F" w:rsidRPr="004A6D5F">
        <w:rPr>
          <w:noProof/>
        </w:rPr>
        <w:t xml:space="preserve">(Bu et al. </w:t>
      </w:r>
      <w:r w:rsidR="004A6D5F" w:rsidRPr="004A6D5F">
        <w:rPr>
          <w:noProof/>
        </w:rPr>
        <w:lastRenderedPageBreak/>
        <w:t>2015)</w:t>
      </w:r>
      <w:r w:rsidR="004A6D5F">
        <w:fldChar w:fldCharType="end"/>
      </w:r>
      <w:r w:rsidR="004A6D5F">
        <w:t>.</w:t>
      </w:r>
      <w:r w:rsidR="0056087C">
        <w:t xml:space="preserve"> </w:t>
      </w:r>
      <w:r w:rsidR="00AD785F">
        <w:t xml:space="preserve">They also </w:t>
      </w:r>
      <w:r w:rsidR="0056087C">
        <w:t>act as a sink for heavy metals</w:t>
      </w:r>
      <w:r w:rsidR="00AD785F">
        <w:t xml:space="preserve"> and </w:t>
      </w:r>
      <w:r w:rsidR="0056087C">
        <w:t>excess nutrients</w:t>
      </w:r>
      <w:r w:rsidR="00AD785F">
        <w:t xml:space="preserve"> and</w:t>
      </w:r>
      <w:r w:rsidR="00FA48D6">
        <w:t xml:space="preserve"> </w:t>
      </w:r>
      <w:r w:rsidR="00AD785F">
        <w:t>protect against coastal erosion</w:t>
      </w:r>
      <w:r w:rsidR="004A6D5F">
        <w:t xml:space="preserve"> </w:t>
      </w:r>
      <w:r w:rsidR="004A6D5F">
        <w:fldChar w:fldCharType="begin" w:fldLock="1"/>
      </w:r>
      <w:r w:rsidR="004F53E9">
        <w:instrText>ADDIN CSL_CITATION { "citationItems" : [ { "id" : "ITEM-1", "itemData" : { "DOI" : "10.1016/0025-326X(94)90152-X", "ISBN" : "0025-326X", "ISSN" : "0025326X", "abstract" : "A comprehensive assessment of the chemical and physical factors affecting metal accumulation and cycling within salt marshes is presented. The effects that changes in physico-chemical properties (redox potential, salinity, pH, etc.) have upon metal mobility, speciation and consequent biological availability are described together with the implications for salt marsh habitat loss. Salt marshes act as very efficient sinks for metal contaminants although metal concentrations in halophytes do not generally reflect environmental contamination levels. Marine angiosperms, particularly Zostera marina, do however, reflect external metal concentrations and can therefore be used as biomonitors. Evidence suggests that the concentration of heavy metals in the sediments of most estuaries is not sufficiently high to cause ill effects to salt marsh plants although further investigations are necessary to assess potential threats of pollutants upon the health of these intertidal ecosystems.", "author" : [ { "dropping-particle" : "", "family" : "Williams", "given" : "T.P.", "non-dropping-particle" : "", "parse-names" : false, "suffix" : "" }, { "dropping-particle" : "", "family" : "Bubb", "given" : "J.M.", "non-dropping-particle" : "", "parse-names" : false, "suffix" : "" }, { "dropping-particle" : "", "family" : "Lester", "given" : "J.N.", "non-dropping-particle" : "", "parse-names" : false, "suffix" : "" } ], "container-title" : "Marine Pollution Bulletin", "id" : "ITEM-1", "issue" : "5", "issued" : { "date-parts" : [ [ "1994" ] ] }, "page" : "277-290", "title" : "Metal accumulation within salt marsh environments: A review", "type" : "article-journal", "volume" : "28" }, "uris" : [ "http://www.mendeley.com/documents/?uuid=7c60df4c-9684-44bc-abb2-c2ee8062c994" ] } ], "mendeley" : { "formattedCitation" : "(Williams, Bubb, and Lester 1994)", "plainTextFormattedCitation" : "(Williams, Bubb, and Lester 1994)", "previouslyFormattedCitation" : "(Williams, Bubb, and Lester 1994)" }, "properties" : { "noteIndex" : 0 }, "schema" : "https://github.com/citation-style-language/schema/raw/master/csl-citation.json" }</w:instrText>
      </w:r>
      <w:r w:rsidR="004A6D5F">
        <w:fldChar w:fldCharType="separate"/>
      </w:r>
      <w:r w:rsidR="004A6D5F" w:rsidRPr="004A6D5F">
        <w:rPr>
          <w:noProof/>
        </w:rPr>
        <w:t>(Williams, Bubb, and Lester 1994)</w:t>
      </w:r>
      <w:r w:rsidR="004A6D5F">
        <w:fldChar w:fldCharType="end"/>
      </w:r>
      <w:r w:rsidR="0056087C">
        <w:t>.</w:t>
      </w:r>
      <w:r w:rsidR="00931BD3">
        <w:t xml:space="preserve"> </w:t>
      </w:r>
      <w:r w:rsidR="0056087C">
        <w:t xml:space="preserve">Thus, it is important that we understand the dynamics of </w:t>
      </w:r>
      <w:r w:rsidR="0056087C">
        <w:rPr>
          <w:i/>
        </w:rPr>
        <w:t>Spartina</w:t>
      </w:r>
      <w:r w:rsidR="0056087C">
        <w:t xml:space="preserve"> growth so that we may better understand how anthropogenic changes to the environment will affect </w:t>
      </w:r>
      <w:r w:rsidR="008E622E">
        <w:t xml:space="preserve">these and other critical ecosystem services provided by </w:t>
      </w:r>
      <w:r w:rsidR="0056087C">
        <w:t>salt</w:t>
      </w:r>
      <w:r w:rsidR="008E622E">
        <w:t xml:space="preserve"> </w:t>
      </w:r>
      <w:r w:rsidR="0056087C">
        <w:t xml:space="preserve">marshes. </w:t>
      </w:r>
    </w:p>
    <w:p w14:paraId="793CEC66" w14:textId="13B98A88" w:rsidR="00F77C6B" w:rsidRDefault="005662B8" w:rsidP="00993BA6">
      <w:pPr>
        <w:spacing w:line="360" w:lineRule="auto"/>
        <w:ind w:firstLine="720"/>
      </w:pPr>
      <w:r>
        <w:t xml:space="preserve">Over the last two decades, </w:t>
      </w:r>
      <w:r w:rsidR="00E41E64">
        <w:t>drastic</w:t>
      </w:r>
      <w:r w:rsidR="00E41E64">
        <w:rPr>
          <w:i/>
        </w:rPr>
        <w:t xml:space="preserve"> Spartina</w:t>
      </w:r>
      <w:r w:rsidR="00E41E64">
        <w:t xml:space="preserve"> diebacks have been documented on </w:t>
      </w:r>
      <w:r>
        <w:t xml:space="preserve">salt marshes </w:t>
      </w:r>
      <w:r w:rsidR="008E622E">
        <w:t xml:space="preserve">of </w:t>
      </w:r>
      <w:r>
        <w:t>the southeast</w:t>
      </w:r>
      <w:r w:rsidR="008E622E">
        <w:t>ern</w:t>
      </w:r>
      <w:r>
        <w:t xml:space="preserve"> coast of the United States </w:t>
      </w:r>
      <w:r w:rsidR="009171E2">
        <w:fldChar w:fldCharType="begin" w:fldLock="1"/>
      </w:r>
      <w:r w:rsidR="0051134F">
        <w:instrText>ADDIN CSL_CITATION { "citationItems" : [ { "id" : "ITEM-1", "itemData" : { "abstract" : "This paper provides an overview of the marsh dieback events that have been observed along the east and gulf coasts of the U.S. over the past decade. It is likely that some of the recently reported changes in marsh vegetation were affected by physical or biotic disturbances that are known to generate bare areas, such as overgrazing or wrack smothering. Other areas may be experiencing a state change such as that caused by long-term changes in sea level. However, sites in many areas are not readily explained by these causes and are considered to have experienced \u2018\u2018sudden dieback.\u2019\u2019 In such cases, there are observations that the above-ground plant material thinned or browned or, in some cases, failed to re-emerge in the spring; the dieback occurred over a period of months and usually affected multiple sites within the area; and there is evidence that these events are transient (through successful transplants or natural regrowth/ recovery), although some areas take years to recover. We explored the potential linkage of dieback with drought (as characterized by the Palmer Severity Drought Index), and found that there is evidence for an association in the southeast (GA and SC) and the Gulf (LA), but not in the mid-Atlantic (DE, VA) or northeast (ME, RI, CT). We also review the evidence for potential causes of sudden dieback, including changes in soil chemistry, fungal pathogens, top\u2013down consumer controls, and multiple stressors. There is currently no single explanation that can be applied to recent dieback. We highlight the need for the development of improved diagnostics that will allow us to better classify dieback areas and provide evidence for (or against) potential causes.", "author" : [ { "dropping-particle" : "", "family" : "Alber", "given" : "Merryl", "non-dropping-particle" : "", "parse-names" : false, "suffix" : "" }, { "dropping-particle" : "", "family" : "Swenson", "given" : "Erick M.", "non-dropping-particle" : "", "parse-names" : false, "suffix" : "" }, { "dropping-particle" : "", "family" : "Adamowicz", "given" : "Susan C.", "non-dropping-particle" : "", "parse-names" : false, "suffix" : "" }, { "dropping-particle" : "", "family" : "Mendelssohn", "given" : "Irving A.", "non-dropping-particle" : "", "parse-names" : false, "suffix" : "" } ], "container-title" : "Estuarine, Coastal and Shelf Science", "id" : "ITEM-1", "issued" : { "date-parts" : [ [ "2008" ] ] }, "page" : "1-11", "title" : "Salt Marsh Dieback: An overview of recent events in the US", "type" : "article-journal", "volume" : "80" }, "uris" : [ "http://www.mendeley.com/documents/?uuid=cd6db14a-412a-41c8-9cdf-db5c38d0670a" ] } ], "mendeley" : { "formattedCitation" : "(Alber et al. 2008)", "plainTextFormattedCitation" : "(Alber et al. 2008)", "previouslyFormattedCitation" : "(Alber et al. 2008)" }, "properties" : { "noteIndex" : 0 }, "schema" : "https://github.com/citation-style-language/schema/raw/master/csl-citation.json" }</w:instrText>
      </w:r>
      <w:r w:rsidR="009171E2">
        <w:fldChar w:fldCharType="separate"/>
      </w:r>
      <w:r w:rsidR="005B50EB" w:rsidRPr="005B50EB">
        <w:rPr>
          <w:noProof/>
        </w:rPr>
        <w:t>(Alber et al. 2008)</w:t>
      </w:r>
      <w:r w:rsidR="009171E2">
        <w:fldChar w:fldCharType="end"/>
      </w:r>
      <w:r w:rsidR="005A5AD4">
        <w:t>.</w:t>
      </w:r>
      <w:r w:rsidR="009171E2">
        <w:t xml:space="preserve"> </w:t>
      </w:r>
      <w:r w:rsidR="00DE48BC">
        <w:t>A dieback occurs when a</w:t>
      </w:r>
      <w:r w:rsidR="00CB0CC8">
        <w:t xml:space="preserve"> group of neighboring</w:t>
      </w:r>
      <w:r w:rsidR="00DE48BC">
        <w:t xml:space="preserve"> plants </w:t>
      </w:r>
      <w:r w:rsidR="008708F7">
        <w:t xml:space="preserve">rapidly dies off, usually occurring </w:t>
      </w:r>
      <w:r w:rsidR="001478F8">
        <w:t xml:space="preserve">in multiple patches across </w:t>
      </w:r>
      <w:r w:rsidR="00CB0CC8">
        <w:t>an ecosystem</w:t>
      </w:r>
      <w:r w:rsidR="00671FD2">
        <w:t>.</w:t>
      </w:r>
      <w:r w:rsidR="00DC18D3">
        <w:t xml:space="preserve"> </w:t>
      </w:r>
      <w:r w:rsidR="0051134F">
        <w:t xml:space="preserve">Many studies have </w:t>
      </w:r>
      <w:r w:rsidR="001B6FDC">
        <w:t xml:space="preserve">documented </w:t>
      </w:r>
      <w:r w:rsidR="0051134F">
        <w:t>the effect</w:t>
      </w:r>
      <w:r w:rsidR="001B6FDC">
        <w:t>s</w:t>
      </w:r>
      <w:r w:rsidR="0051134F">
        <w:t xml:space="preserve"> of top-down forces</w:t>
      </w:r>
      <w:r w:rsidR="00931BD3">
        <w:t xml:space="preserve"> </w:t>
      </w:r>
      <w:r w:rsidR="0051134F">
        <w:t>on diebacks</w:t>
      </w:r>
      <w:r w:rsidR="0056431C">
        <w:t xml:space="preserve">, such as </w:t>
      </w:r>
      <w:r w:rsidR="0051134F">
        <w:t>herbivory by</w:t>
      </w:r>
      <w:r w:rsidR="00CB0CC8">
        <w:t xml:space="preserve"> the snail</w:t>
      </w:r>
      <w:r w:rsidR="0051134F">
        <w:t xml:space="preserve"> </w:t>
      </w:r>
      <w:r w:rsidR="0056431C">
        <w:rPr>
          <w:i/>
        </w:rPr>
        <w:t>Littoraria</w:t>
      </w:r>
      <w:r w:rsidR="00CB0CC8">
        <w:rPr>
          <w:i/>
        </w:rPr>
        <w:t xml:space="preserve"> irrorata</w:t>
      </w:r>
      <w:r w:rsidR="00DA7DDB">
        <w:t xml:space="preserve"> and their control by</w:t>
      </w:r>
      <w:r w:rsidR="00CB0CC8">
        <w:t xml:space="preserve"> </w:t>
      </w:r>
      <w:proofErr w:type="spellStart"/>
      <w:r w:rsidR="00CB0CC8">
        <w:rPr>
          <w:i/>
        </w:rPr>
        <w:t>Uca</w:t>
      </w:r>
      <w:proofErr w:type="spellEnd"/>
      <w:r w:rsidR="00CB0CC8">
        <w:t>, a genus of</w:t>
      </w:r>
      <w:r w:rsidR="00DA7DDB">
        <w:t xml:space="preserve"> fiddler crabs</w:t>
      </w:r>
      <w:r w:rsidR="0056431C">
        <w:rPr>
          <w:i/>
        </w:rPr>
        <w:t xml:space="preserve"> </w:t>
      </w:r>
      <w:r w:rsidR="00671FD2">
        <w:fldChar w:fldCharType="begin" w:fldLock="1"/>
      </w:r>
      <w:r w:rsidR="00BB2F4D">
        <w:instrText>ADDIN CSL_CITATION { "citationItems" : [ { "id" : "ITEM-1", "itemData" : { "DOI" : "10.1126/science.1118229", "ISBN" : "0036-8075", "abstract" : "Salt marshes in the southeastern United States have recently experienced massive die-off, one of many examples of widespread degradation in marine and coastal ecosystems. Although intense drought is thought to be the primary cause of this die-off, we found snail grazing to be a major contributing factor. Survey of marsh die-off areas in three states revealed high-density fronts of snails on die-off edges at 11 of 12 sites. Exclusion experiments demonstrated that snails actively converted marshes to exposed mudflats. Salt addition and comparative field studies suggest that drought-induced stress and grazers acted synergistically and to varying degrees to cause initial plant death. After these disturbances, snail fronts formed on die-off edges and subsequently propagated through healthy marsh, leading to cascading vegetation loss. These results, combined with model analyses, reveal strong interactions between increasing climatic stress and grazer pressure, both potentially related to human environmental impacts, which amplify the likelihood and intensity of runaway collapse in these coastal systems.", "author" : [ { "dropping-particle" : "", "family" : "Silliman", "given" : "Brian R", "non-dropping-particle" : "", "parse-names" : false, "suffix" : "" }, { "dropping-particle" : "", "family" : "Koppel", "given" : "Johan", "non-dropping-particle" : "Van de", "parse-names" : false, "suffix" : "" }, { "dropping-particle" : "", "family" : "Bertness", "given" : "Mark D", "non-dropping-particle" : "", "parse-names" : false, "suffix" : "" }, { "dropping-particle" : "", "family" : "Stanton", "given" : "Lee E", "non-dropping-particle" : "", "parse-names" : false, "suffix" : "" }, { "dropping-particle" : "", "family" : "Mendelssohn", "given" : "Irving A.", "non-dropping-particle" : "", "parse-names" : false, "suffix" : "" } ], "container-title" : "Science", "id" : "ITEM-1", "issue" : "5755", "issued" : { "date-parts" : [ [ "2005" ] ] }, "page" : "1803-1806", "title" : "Drought, snails, and large-scale die-off of southern US salt marshes", "type" : "article-journal", "volume" : "310" }, "uris" : [ "http://www.mendeley.com/documents/?uuid=a2d1f524-29b9-456b-9c93-3cf5676dec7c" ] }, { "id" : "ITEM-2", "itemData" : { "DOI" : "10.1890/13-0152.1", "ISBN" : "0012-9658", "ISSN" : "00129658", "PMID" : "24597218", "abstract" : "Ecologists have long been interested in identifying and testing factors that drive top-down or bottom-up regulation of communities. Most studies have focused on factors that directly exert top-down (e.g., grazing) or bottom-up (e.g., nutrient availability) control on primary production. For example, recent studies in salt marshes have demonstrated that fronts of Littoraria irrorata periwinkles can overgraze Spartina alterniflora and convert marsh to mudflat. The importance of indirect, bottom-up effects, particularly facilitation, in enhancing primary production has also recently been explored. Previous field studies separately revealed that fiddler crabs, which burrow to depths of more than 30 cm, can oxygenate marsh sediments and redistribute nutrients, thereby relieving the stress of anoxia and enhancing S. alterniflora growth. However, to our knowledge, no studies to date have explored how nontrophic facilitators can mediate top-down effects (i.e., grazing) on primary-producer biomass. We conducted a field study testing whether fiddler crabs can facilitate S. alterniflora growth sufficiently to mitigate overgrazing by periwinkles and thus sustain S. alterniflora marsh. As inferred from contrasts to experimental plots lacking periwinkles and fiddler crabs, periwinkles alone exerted top-down control of total aboveground biomass and net growth of S. alterniflora. When fiddler crabs were included, they counteracted the effects of periwinkles on net S. alterniflora growth. Sediment oxygen levels were greater and S. alterniflora belowground biomass was lower where fiddler crabs were present, implying that fiddler crab burrowing enhanced S. alterniflora growth. Consequently, in the stressful interior S. alterniflora marsh, where subsurface soil anoxia is widespread, fiddler crab facilitation can mitigate top-down control by periwinkles and can limit and possibly prevent loss of biogenically structured marsh habitat and its ecosystem services.", "author" : [ { "dropping-particle" : "", "family" : "Gittman", "given" : "Rachel K.", "non-dropping-particle" : "", "parse-names" : false, "suffix" : "" }, { "dropping-particle" : "", "family" : "Keller", "given" : "Danielle a.", "non-dropping-particle" : "", "parse-names" : false, "suffix" : "" } ], "container-title" : "Ecology", "id" : "ITEM-2", "issue" : "12", "issued" : { "date-parts" : [ [ "2013" ] ] }, "page" : "2709-2718", "title" : "Fiddler crabs facilitate Spartina alterniflora growth, mitigating periwinkle overgrazing of marsh habitat", "type" : "article-journal", "volume" : "94" }, "uris" : [ "http://www.mendeley.com/documents/?uuid=d8966089-21a2-49b6-862b-483dbb6e3d3a" ] } ], "mendeley" : { "formattedCitation" : "(Silliman et al. 2005; Gittman and Keller 2013)", "plainTextFormattedCitation" : "(Silliman et al. 2005; Gittman and Keller 2013)", "previouslyFormattedCitation" : "(Silliman et al. 2005; Gittman and Keller 2013)" }, "properties" : { "noteIndex" : 0 }, "schema" : "https://github.com/citation-style-language/schema/raw/master/csl-citation.json" }</w:instrText>
      </w:r>
      <w:r w:rsidR="00671FD2">
        <w:fldChar w:fldCharType="separate"/>
      </w:r>
      <w:r w:rsidR="00DA7DDB" w:rsidRPr="00DA7DDB">
        <w:rPr>
          <w:noProof/>
        </w:rPr>
        <w:t>(Silliman et al. 2005; Gittman and Keller 2013)</w:t>
      </w:r>
      <w:r w:rsidR="00671FD2">
        <w:fldChar w:fldCharType="end"/>
      </w:r>
      <w:r w:rsidR="0051134F">
        <w:t xml:space="preserve"> or </w:t>
      </w:r>
      <w:r w:rsidR="0056431C">
        <w:t>infection</w:t>
      </w:r>
      <w:r w:rsidR="00A46E5F">
        <w:t xml:space="preserve"> by any one of a number of stem-borer species</w:t>
      </w:r>
      <w:r w:rsidR="00671FD2">
        <w:t xml:space="preserve"> </w:t>
      </w:r>
      <w:r w:rsidR="00671FD2">
        <w:fldChar w:fldCharType="begin" w:fldLock="1"/>
      </w:r>
      <w:r w:rsidR="005B50EB">
        <w:instrText>ADDIN CSL_CITATION { "citationItems" : [ { "id" : "ITEM-1", "itemData" : { "DOI" : "10.1007/s12237-010-9359-1", "ISBN" : "1223701093", "ISSN" : "1559-2723", "abstract" : "Unprecedented Spartina alterniflora (smooth cordgrass) dieback has recently plagued Atlantic and Gulf coast US salt marshes. The hypothesized drivers of dieback vary geographically but include drought and herbivory. Stem-boring insect larvae may also contribute to dieback, but have thus far been overlooked. Here we describe stem borer frequency and composition among healthy S. alterniflora morphs (tall and short) and dieback zones in Dean Creek Marsh on Sapelo Island, GA. Overall stem borer frequency was highest in tall morph S. alterniflora and dieback zones (present in 46.7% and 39.5%, respectively). Healthy habitat types were characterized by six stem borer families with only two of those families observed in dieback zones. Taxa from these two families, previously reported by others to cause stem death, were found at their highest frequency in dieback zones. Although we cannot infer causation, our results raise the possibility of stem borers contributing to the formation of dieback zones, meriting further research.", "author" : [ { "dropping-particle" : "", "family" : "Gaeta", "given" : "Jereme W.", "non-dropping-particle" : "", "parse-names" : false, "suffix" : "" }, { "dropping-particle" : "", "family" : "Kornis", "given" : "Matthew S.", "non-dropping-particle" : "", "parse-names" : false, "suffix" : "" } ], "container-title" : "Estuaries and Coasts", "id" : "ITEM-1", "issue" : "5", "issued" : { "date-parts" : [ [ "2011" ] ] }, "page" : "1078-1083", "title" : "Stem Borer Frequency and Composition in Healthy Spartina alterniflora (smooth cordgrass) and Dieback Zones in a Southern Atlantic Coast Salt Marsh", "type" : "article-journal", "volume" : "34" }, "uris" : [ "http://www.mendeley.com/documents/?uuid=8e87afb2-93da-4e02-8bcf-bfd7fd58eea3" ] } ], "mendeley" : { "formattedCitation" : "(Gaeta and Kornis 2011)", "plainTextFormattedCitation" : "(Gaeta and Kornis 2011)", "previouslyFormattedCitation" : "(Gaeta and Kornis 2011)" }, "properties" : { "noteIndex" : 0 }, "schema" : "https://github.com/citation-style-language/schema/raw/master/csl-citation.json" }</w:instrText>
      </w:r>
      <w:r w:rsidR="00671FD2">
        <w:fldChar w:fldCharType="separate"/>
      </w:r>
      <w:r w:rsidR="005B50EB" w:rsidRPr="005B50EB">
        <w:rPr>
          <w:noProof/>
        </w:rPr>
        <w:t>(Gaeta and Kornis 2011)</w:t>
      </w:r>
      <w:r w:rsidR="00671FD2">
        <w:fldChar w:fldCharType="end"/>
      </w:r>
      <w:r w:rsidR="0051134F">
        <w:t xml:space="preserve">, as well as fungal infection, which can be mediated by </w:t>
      </w:r>
      <w:r w:rsidR="0051134F">
        <w:rPr>
          <w:i/>
        </w:rPr>
        <w:t xml:space="preserve">Littoraria </w:t>
      </w:r>
      <w:r w:rsidR="0051134F">
        <w:t xml:space="preserve">herbivory </w:t>
      </w:r>
      <w:r w:rsidR="005A5D62">
        <w:fldChar w:fldCharType="begin" w:fldLock="1"/>
      </w:r>
      <w:r w:rsidR="00DA7DDB">
        <w:instrText>ADDIN CSL_CITATION { "citationItems" : [ { "id" : "ITEM-1", "itemData" : { "DOI" : "10.1073/pnas.2535227100", "ISBN" : "0027-8424", "ISSN" : "0027-8424", "PMID" : "14657360", "abstract" : "Mutualisms between fungi and fungus-growing animals are model systems for studying coevolution and complex interactions between species. Fungal growing behavior has enabled cultivating animals to rise to major ecological importance, but evolution of farming symbioses is thought to be restricted to three terrestrial insect lineages. Surveys along 2,000 km of North America's Atlantic coast documented that the marine snail Littoraria irrorata grazes fungus-infected wounds on live marsh grass throughout its range. Field experiments demonstrate a facultative, farming mutualism between Littoraria and intertidal fungi. Snails graze live grass primarily not to feed but to prepare substrate for fungal growth and consume invasive fungi. Fungal removal experiments show that snails and fungi act synergistically to suppress marsh grass production. These results provide a case of fungus farming in the marine environment and outside the class Insecta and reveal a previously undemonstrated ecological mechanism (i.e., facilitation of fungal invasion) by which grazers can exert top-down control of marine plant production.", "author" : [ { "dropping-particle" : "", "family" : "Silliman", "given" : "Brian R.", "non-dropping-particle" : "", "parse-names" : false, "suffix" : "" }, { "dropping-particle" : "", "family" : "Newell", "given" : "Steven Y.", "non-dropping-particle" : "", "parse-names" : false, "suffix" : "" } ], "container-title" : "Proceedings of the National Academy of Sciences of the United States of America", "id" : "ITEM-1", "issue" : "26", "issued" : { "date-parts" : [ [ "2003" ] ] }, "page" : "15643-15648", "title" : "Fungal farming in a snail.", "type" : "article-journal", "volume" : "100" }, "uris" : [ "http://www.mendeley.com/documents/?uuid=2a657c4d-db20-4c4e-833e-33b5ff703a31" ] } ], "mendeley" : { "formattedCitation" : "(Silliman and Newell 2003)", "plainTextFormattedCitation" : "(Silliman and Newell 2003)", "previouslyFormattedCitation" : "(Silliman and Newell 2003)" }, "properties" : { "noteIndex" : 0 }, "schema" : "https://github.com/citation-style-language/schema/raw/master/csl-citation.json" }</w:instrText>
      </w:r>
      <w:r w:rsidR="005A5D62">
        <w:fldChar w:fldCharType="separate"/>
      </w:r>
      <w:r w:rsidR="005A5D62" w:rsidRPr="005A5D62">
        <w:rPr>
          <w:noProof/>
        </w:rPr>
        <w:t>(Silliman and Newell 2003)</w:t>
      </w:r>
      <w:r w:rsidR="005A5D62">
        <w:fldChar w:fldCharType="end"/>
      </w:r>
      <w:r w:rsidR="0051134F">
        <w:t>.</w:t>
      </w:r>
      <w:r w:rsidR="0056431C">
        <w:t xml:space="preserve"> </w:t>
      </w:r>
      <w:r w:rsidR="00B80349">
        <w:t xml:space="preserve">Under normal conditions however, much of the </w:t>
      </w:r>
      <w:r w:rsidR="00B80349">
        <w:rPr>
          <w:i/>
        </w:rPr>
        <w:t xml:space="preserve">Spartina </w:t>
      </w:r>
      <w:r w:rsidR="00B80349">
        <w:t>biomass is consumed by detriti</w:t>
      </w:r>
      <w:r w:rsidR="00DA7DDB">
        <w:t>vores and</w:t>
      </w:r>
      <w:r w:rsidR="00B80349">
        <w:t xml:space="preserve"> the distribution of </w:t>
      </w:r>
      <w:r w:rsidR="00B80349" w:rsidRPr="009171E2">
        <w:rPr>
          <w:i/>
        </w:rPr>
        <w:t>Spartina</w:t>
      </w:r>
      <w:r w:rsidR="00B80349">
        <w:t xml:space="preserve"> is thought to be primarily controlled by bottom-up factors such as soil salinity, water content of soil, redox conditions, and nutrient availability </w:t>
      </w:r>
      <w:r w:rsidR="00B80349">
        <w:fldChar w:fldCharType="begin" w:fldLock="1"/>
      </w:r>
      <w:r w:rsidR="00B80349">
        <w:instrText>ADDIN CSL_CITATION { "citationItems" : [ { "id" : "ITEM-1", "itemData" : { "DOI" : "10.1016/S0302-3524(80)80027-2", "ISBN" : "0302-3524", "ISSN" : "03023524", "abstract" : "The occurrence of the height forms of Spartlna alterniflora was directly related to marsh soil drainage and aeration in a natural salt marsh in North Carolina. Linear regression analysis indicated that differential soil drainage among the height forms accounted for 70% of the variation in plant height. Total biomass of tall and medium Spartina and the aerial standing crop of short Spartina were significantly reduced when soil drainage was experi- mentally impaired in the field. When the degree of soil drainage was manipu- lated in greenhouse experiments under low nutrient regimes, biomass production of tall and medium Spartina was greatest when the soil-root system was undrained. Short Spartina was relatively unaffected by the soil drainage treatments. In phytotron greenhouse experiments under high nutrient regimes, the biomass of tall Spartina transplants also increased as soil drainage decreased; however, stagnant conditions (water level constant at 5 crn above the pot-soil surface) resulted in the least growth.", "author" : [ { "dropping-particle" : "", "family" : "Mendelssohn", "given" : "Irving A.", "non-dropping-particle" : "", "parse-names" : false, "suffix" : "" }, { "dropping-particle" : "", "family" : "Seneca", "given" : "Ernest D.", "non-dropping-particle" : "", "parse-names" : false, "suffix" : "" } ], "container-title" : "Estuarine and Coastal Marine Science", "id" : "ITEM-1", "issue" : "1", "issued" : { "date-parts" : [ [ "1980" ] ] }, "page" : "27-40", "title" : "The influence of soil drainage on the growth of salt marsh cordgrass Spartina alterniflora in North Carolina", "type" : "article-journal", "volume" : "11" }, "uris" : [ "http://www.mendeley.com/documents/?uuid=ceaaa862-b7ac-41e3-ac10-eb710eea708d" ] } ], "mendeley" : { "formattedCitation" : "(Mendelssohn and Seneca 1980)", "plainTextFormattedCitation" : "(Mendelssohn and Seneca 1980)", "previouslyFormattedCitation" : "(Mendelssohn and Seneca 1980)" }, "properties" : { "noteIndex" : 0 }, "schema" : "https://github.com/citation-style-language/schema/raw/master/csl-citation.json" }</w:instrText>
      </w:r>
      <w:r w:rsidR="00B80349">
        <w:fldChar w:fldCharType="separate"/>
      </w:r>
      <w:r w:rsidR="00B80349" w:rsidRPr="0051134F">
        <w:rPr>
          <w:noProof/>
        </w:rPr>
        <w:t>(Mendelssohn and Seneca 1980)</w:t>
      </w:r>
      <w:r w:rsidR="00B80349">
        <w:fldChar w:fldCharType="end"/>
      </w:r>
      <w:r w:rsidR="00DC18D3">
        <w:t>.</w:t>
      </w:r>
      <w:r w:rsidR="00B80349">
        <w:t xml:space="preserve"> The large-</w:t>
      </w:r>
      <w:r w:rsidR="0051134F">
        <w:t>scale diebacks</w:t>
      </w:r>
      <w:r w:rsidR="00DC18D3">
        <w:t xml:space="preserve"> seen on the southeastern coast of the United States</w:t>
      </w:r>
      <w:r w:rsidR="0051134F">
        <w:t xml:space="preserve"> have been</w:t>
      </w:r>
      <w:r w:rsidR="00EF6C0D">
        <w:t xml:space="preserve"> </w:t>
      </w:r>
      <w:r w:rsidR="0051134F">
        <w:t xml:space="preserve">attributed </w:t>
      </w:r>
      <w:r w:rsidR="00E41E64">
        <w:t xml:space="preserve">largely </w:t>
      </w:r>
      <w:r w:rsidR="0051134F">
        <w:t>to unfavorable</w:t>
      </w:r>
      <w:r w:rsidR="00092912">
        <w:t xml:space="preserve"> </w:t>
      </w:r>
      <w:r w:rsidR="0051134F">
        <w:t xml:space="preserve">bottom-up </w:t>
      </w:r>
      <w:r w:rsidR="00DA7DDB">
        <w:t>factors</w:t>
      </w:r>
      <w:r w:rsidR="0051134F">
        <w:t xml:space="preserve">, such as </w:t>
      </w:r>
      <w:r w:rsidR="00283673">
        <w:t xml:space="preserve">drought or </w:t>
      </w:r>
      <w:r w:rsidR="0051134F">
        <w:t xml:space="preserve">sulfide toxicity </w:t>
      </w:r>
      <w:r w:rsidR="00E41E64">
        <w:t>stemming from</w:t>
      </w:r>
      <w:r w:rsidR="0051134F">
        <w:t xml:space="preserve"> waterlogging </w:t>
      </w:r>
      <w:r w:rsidR="0051134F">
        <w:fldChar w:fldCharType="begin" w:fldLock="1"/>
      </w:r>
      <w:r w:rsidR="0056087C">
        <w:instrText>ADDIN CSL_CITATION { "citationItems" : [ { "id" : "ITEM-1", "itemData" : { "DOI" : "doi: 10.2307/2260609", "ISBN" : "00220477", "ISSN" : "00220477", "abstract" : "(1) Transplantation of streamside Spartina alterniflora swards into the more water- logged and less productive inland marsh caused rapid decreases in soil redox potential and increases in interstitial water sulphide and NH4 concentrations and root alcohol dehydrogenase activity. (2) One year later, standing crops in these transplanted swards were significantly reduced compared to their streamside controls. (3) Reciprocal transplantation from inland to streamside resulted in the amelioration of the detrimental conditions associated with the waterlogged inland marsh and in an increase in standing crop to levels equivalent to streamside controls. (4) Soil salinity and pH were not significant factors in causing reduced growth of S. alterniflora. (5) Sulphide toxicity, in combination with extended periods of anaerobic metabolism in the roots, appeared to be a major factor associated with reduced growth of S. alterniflora and may be a cause of dieback in these marshes.", "author" : [ { "dropping-particle" : "", "family" : "Mendelssohn", "given" : "Irving A.", "non-dropping-particle" : "", "parse-names" : false, "suffix" : "" }, { "dropping-particle" : "", "family" : "McKee", "given" : "Kl", "non-dropping-particle" : "", "parse-names" : false, "suffix" : "" } ], "container-title" : "The Journal of Ecology", "id" : "ITEM-1", "issue" : "2", "issued" : { "date-parts" : [ [ "1988" ] ] }, "page" : "509-521", "title" : "Spartina alterniflora die-back in Louisiana: time-course investigation of soil waterlogging effects", "type" : "article-journal", "volume" : "76" }, "uris" : [ "http://www.mendeley.com/documents/?uuid=0ec2fc29-aaaf-43d9-b620-7800f5f8c267" ] }, { "id" : "ITEM-2", "itemData" : { "DOI" : "10.1111/j.1466-882X.2004.00075.x", "ISBN" : "0960-7447", "ISSN" : "1466822X", "abstract" : "Aims Extensive dieback of salt marsh dominated by the perennial grass Spartina alterniflora occurred throughout the Mississippi River deltaic plain during 2000. More than 100,000 ha were affected, with 43,000 ha severely damaged. The aim of this work was to determine if sudden dieback could have been caused by a coincident drought and to assess the significance of this event with respect to long-term changes in coastal vegetation. Location Multiple dieback sites and reference sites were established along 150 km of shoreline in coastal Louisiana, USA. Methods Aerial and ground surveys were conducted from June 2000 to September 2001 to assess soil conditions and plant mortality and recovery. Results Dieback areas ranged in size from similar to300 m(2)-5 km(2) in area with 50-100% mortality of plant shoots and rhizomes in affected zones. Co-occurring species such as Avicennia germinans (black mangrove) and Juncus roemerianus (needlegrass rush) were unaffected. Historical records indicate that precipitation, river discharge, and mean sea level were unusually low during the previous year. Although the cause of dieback is currently unknown, plant and soil characteristics were consistent with temporary soil desiccation that may have reduced water availability, increased soil salinity, and/or caused soil acidification (via pyrite oxidation) and increased uptake of toxic metals such as Fe or Al. Plant recovery 15 months after dieback was variable (0-58% live cover), but recovering plants were vigorous and indicated no long-lasting effects of the dieback agent. Main conclusions These findings have relevance for global change models of coastal ecosystems that predict vegetation responses based primarily on long-term increases in sea level and submergence of marshes. Our results suggest that large-scale changes in coastal vegetation may occur over a relatively short time span through climatic extremes acting in concert with sea-level fluctuations and pre-existing soil conditions.", "author" : [ { "dropping-particle" : "", "family" : "McKee", "given" : "Karen L.", "non-dropping-particle" : "", "parse-names" : false, "suffix" : "" }, { "dropping-particle" : "", "family" : "Mendelssohn", "given" : "Irving A.", "non-dropping-particle" : "", "parse-names" : false, "suffix" : "" }, { "dropping-particle" : "", "family" : "Materne", "given" : "Michael D.", "non-dropping-particle" : "", "parse-names" : false, "suffix" : "" } ], "container-title" : "Global Ecology and Biogeography", "id" : "ITEM-2", "issue" : "1", "issued" : { "date-parts" : [ [ "2004" ] ] }, "page" : "65-73", "title" : "Acute salt marsh dieback in the Mississippi River deltaic plain: A drought-induced phenomenon?", "type" : "article-journal", "volume" : "13" }, "uris" : [ "http://www.mendeley.com/documents/?uuid=b17066af-8fb3-423f-b7e9-a9a45c6e9328" ] }, { "id" : "ITEM-3", "itemData" : { "abstract" : "This paper provides an overview of the marsh dieback events that have been observed along the east and gulf coasts of the U.S. over the past decade. It is likely that some of the recently reported changes in marsh vegetation were affected by physical or biotic disturbances that are known to generate bare areas, such as overgrazing or wrack smothering. Other areas may be experiencing a state change such as that caused by long-term changes in sea level. However, sites in many areas are not readily explained by these causes and are considered to have experienced \u2018\u2018sudden dieback.\u2019\u2019 In such cases, there are observations that the above-ground plant material thinned or browned or, in some cases, failed to re-emerge in the spring; the dieback occurred over a period of months and usually affected multiple sites within the area; and there is evidence that these events are transient (through successful transplants or natural regrowth/ recovery), although some areas take years to recover. We explored the potential linkage of dieback with drought (as characterized by the Palmer Severity Drought Index), and found that there is evidence for an association in the southeast (GA and SC) and the Gulf (LA), but not in the mid-Atlantic (DE, VA) or northeast (ME, RI, CT). We also review the evidence for potential causes of sudden dieback, including changes in soil chemistry, fungal pathogens, top\u2013down consumer controls, and multiple stressors. There is currently no single explanation that can be applied to recent dieback. We highlight the need for the development of improved diagnostics that will allow us to better classify dieback areas and provide evidence for (or against) potential causes.", "author" : [ { "dropping-particle" : "", "family" : "Alber", "given" : "Merryl", "non-dropping-particle" : "", "parse-names" : false, "suffix" : "" }, { "dropping-particle" : "", "family" : "Swenson", "given" : "Erick M.", "non-dropping-particle" : "", "parse-names" : false, "suffix" : "" }, { "dropping-particle" : "", "family" : "Adamowicz", "given" : "Susan C.", "non-dropping-particle" : "", "parse-names" : false, "suffix" : "" }, { "dropping-particle" : "", "family" : "Mendelssohn", "given" : "Irving A.", "non-dropping-particle" : "", "parse-names" : false, "suffix" : "" } ], "container-title" : "Estuarine, Coastal and Shelf Science", "id" : "ITEM-3", "issued" : { "date-parts" : [ [ "2008" ] ] }, "page" : "1-11", "title" : "Salt Marsh Dieback: An overview of recent events in the US", "type" : "article-journal", "volume" : "80" }, "uris" : [ "http://www.mendeley.com/documents/?uuid=cd6db14a-412a-41c8-9cdf-db5c38d0670a" ] } ], "mendeley" : { "formattedCitation" : "(Mendelssohn and McKee 1988; McKee, Mendelssohn, and Materne 2004; Alber et al. 2008)", "manualFormatting" : "(Mendelssohn and McKee 1988; McKee, Mendelssohn, and Materne 2004; Alber et al. 2008)", "plainTextFormattedCitation" : "(Mendelssohn and McKee 1988; McKee, Mendelssohn, and Materne 2004; Alber et al. 2008)", "previouslyFormattedCitation" : "(Mendelssohn and McKee 1988; McKee, Mendelssohn, and Materne 2004; Alber et al. 2008)" }, "properties" : { "noteIndex" : 0 }, "schema" : "https://github.com/citation-style-language/schema/raw/master/csl-citation.json" }</w:instrText>
      </w:r>
      <w:r w:rsidR="0051134F">
        <w:fldChar w:fldCharType="separate"/>
      </w:r>
      <w:r w:rsidR="0051134F">
        <w:rPr>
          <w:noProof/>
        </w:rPr>
        <w:t>(</w:t>
      </w:r>
      <w:r w:rsidR="0051134F" w:rsidRPr="0051134F">
        <w:rPr>
          <w:noProof/>
        </w:rPr>
        <w:t>Mendelssohn and McKee 1988; McKee, Mendelssohn, and Materne 2004; Alber et al. 2008)</w:t>
      </w:r>
      <w:r w:rsidR="0051134F">
        <w:fldChar w:fldCharType="end"/>
      </w:r>
      <w:r w:rsidR="00671FD2">
        <w:t>.</w:t>
      </w:r>
      <w:r w:rsidR="002C7C51">
        <w:t xml:space="preserve"> </w:t>
      </w:r>
    </w:p>
    <w:p w14:paraId="3B92228E" w14:textId="155E88AE" w:rsidR="00364268" w:rsidRDefault="00CA0775" w:rsidP="00993BA6">
      <w:pPr>
        <w:spacing w:line="360" w:lineRule="auto"/>
        <w:ind w:firstLine="720"/>
      </w:pPr>
      <w:r>
        <w:t xml:space="preserve">There are few studies </w:t>
      </w:r>
      <w:r w:rsidR="00F265AF">
        <w:t>examining</w:t>
      </w:r>
      <w:r>
        <w:t xml:space="preserve"> the recovery of </w:t>
      </w:r>
      <w:r w:rsidRPr="00CA0775">
        <w:rPr>
          <w:i/>
        </w:rPr>
        <w:t>Spartina</w:t>
      </w:r>
      <w:r>
        <w:t xml:space="preserve"> after a dieback event.</w:t>
      </w:r>
      <w:r w:rsidR="00931BD3">
        <w:t xml:space="preserve"> </w:t>
      </w:r>
      <w:r>
        <w:t xml:space="preserve">Some are artificial recoveries, either induced recovery by </w:t>
      </w:r>
      <w:r w:rsidR="00BB2F4D">
        <w:t xml:space="preserve">sediment-slurry </w:t>
      </w:r>
      <w:r>
        <w:t xml:space="preserve">addition </w:t>
      </w:r>
      <w:r w:rsidR="00BB2F4D">
        <w:fldChar w:fldCharType="begin" w:fldLock="1"/>
      </w:r>
      <w:r w:rsidR="009018CE">
        <w:instrText>ADDIN CSL_CITATION { "citationItems" : [ { "id" : "ITEM-1", "itemData" : { "DOI" : "10.1016/j.ecoleng.2012.12.010", "ISBN" : "0925-8574", "ISSN" : "09258574", "abstract" : "We analyzed the effects of various levels of sediment-slurry addition on the restoration of the macroinvertebrate community and its related habitat (i.e., sediment and vegetation) 7 years after application to a subsided Louisiana salt marsh affected by sudden marsh dieback. Moderate sediment additions restored macroinvertebrate species richness, diversity, density, and total biomass to levels equivalent to those in reference marshes, although individual species and taxa had variable recovery depending on treatment-level. Total aboveground plant biomass and live Spartina alterniflora biomass, stem density and height were equivalent to those in reference marshes. In contrast, total belowground biomass had not yet reached equivalency with reference marshes. Although moderate sediment application created conditions that were ecologically equivalent with reference marshes for most macroinvertebrate and plant variables, degraded areas that received high sediment addition had impaired recovery across all metrics, even 7 years after sediment application. Thus, when sediment-slurries are applied to proper elevations, the macroinvertebrate community, as well as aboveground marsh vegetation, can recover to reference conditions. However, too much sediment impairs recovery. Consequently, greater consideration must be given to establishing suitable post-construction marsh elevations to insure successful ecosystem restoration. ?? 2012 Elsevier B.V.", "author" : [ { "dropping-particle" : "", "family" : "Tong", "given" : "Chunfu", "non-dropping-particle" : "", "parse-names" : false, "suffix" : "" }, { "dropping-particle" : "", "family" : "Baustian", "given" : "Joseph J.", "non-dropping-particle" : "", "parse-names" : false, "suffix" : "" }, { "dropping-particle" : "", "family" : "Graham", "given" : "Sean a.", "non-dropping-particle" : "", "parse-names" : false, "suffix" : "" }, { "dropping-particle" : "", "family" : "Mendelssohn", "given" : "Irving a.", "non-dropping-particle" : "", "parse-names" : false, "suffix" : "" } ], "container-title" : "Ecological Engineering", "id" : "ITEM-1", "issued" : { "date-parts" : [ [ "2013" ] ] }, "page" : "151-160", "publisher" : "Elsevier B.V.", "title" : "Salt marsh restoration with sediment-slurry application: Effects on benthic macroinvertebrates and associated soil-plant variables", "type" : "article-journal", "volume" : "51" }, "uris" : [ "http://www.mendeley.com/documents/?uuid=9fe1b6e8-f5fd-465f-829e-36b5c1641df7" ] } ], "mendeley" : { "formattedCitation" : "(Tong et al. 2013)", "plainTextFormattedCitation" : "(Tong et al. 2013)", "previouslyFormattedCitation" : "(Tong et al. 2013)" }, "properties" : { "noteIndex" : 0 }, "schema" : "https://github.com/citation-style-language/schema/raw/master/csl-citation.json" }</w:instrText>
      </w:r>
      <w:r w:rsidR="00BB2F4D">
        <w:fldChar w:fldCharType="separate"/>
      </w:r>
      <w:r w:rsidR="00BB2F4D" w:rsidRPr="00BB2F4D">
        <w:rPr>
          <w:noProof/>
        </w:rPr>
        <w:t>(Tong et al. 2013)</w:t>
      </w:r>
      <w:r w:rsidR="00BB2F4D">
        <w:fldChar w:fldCharType="end"/>
      </w:r>
      <w:r w:rsidR="00283673">
        <w:t xml:space="preserve"> or </w:t>
      </w:r>
      <w:r w:rsidR="00283673">
        <w:t xml:space="preserve">done in a greenhouse </w:t>
      </w:r>
      <w:r w:rsidR="00283673">
        <w:fldChar w:fldCharType="begin" w:fldLock="1"/>
      </w:r>
      <w:r w:rsidR="00283673">
        <w:instrText>ADDIN CSL_CITATION { "citationItems" : [ { "id" : "ITEM-1", "itemData" : { "DOI" : "10.1016/j.jplph.2006.01.002", "ISSN" : "01761617", "PMID" : "16542750", "abstract" : "A study quantifying the physiological threshhold at which Spartina alterniflora plants are able to tolerate the interactive effects of salinity and soil drying was conducted in a climate controlled greenhouse. The experiment consisted of two levels of salinity (3-5 ppt, L and 35-38 ppt, H) as well as four dynamic water levels: flooding (water level maintained 3-5 cm above the soil surface at high tide and 10 cm below the soil surface at low tide for entire study duration, F), 8-day drought (water level maintained at least 20 cm below the soil surface at high tide for 8 days then flooded, 8 days), 16-day drought (water level maintained at least 20 cm below the soil surface at high tide for 16 days then flooded, 16 days), and 24-day drought (water level maintained at least 20 cm below the soil surface at high tide for 24 days then flooded, 24 days). Plant gas exchange and growth responses were measured along with soil conditions of redox potential and water potential. Significant decreases were seen in plant gas exchange and growth in response to increases in salinity and soil drying. Survival was 100% for all flooded treatments while increased salinity combined with soil drying decreased survival to 86% in both low salt/24-day drought plants (LD24) and high salt/16-day drought plants (HD16). The lowest survival rate was seen in the high salt/24-day drought treatment (HD24) at 29%. Therefore, it appears that the critical time for recovery from the combined effects of increased salinity and soil drying may greatly diminish after two weeks from the onset of stress conditions. Consequently, if salinity continues to increase along the MRDP, marshes dominated by S. alterniflora may be more susceptible to short-term drought and likewise large-scale marsh browning. ?? 2006 Elsevier GmbH. All rights reserved.", "author" : [ { "dropping-particle" : "", "family" : "Brown", "given" : "Christopher E.", "non-dropping-particle" : "", "parse-names" : false, "suffix" : "" }, { "dropping-particle" : "", "family" : "Pezeshki", "given" : "S. Reza", "non-dropping-particle" : "", "parse-names" : false, "suffix" : "" } ], "container-title" : "Journal of Plant Physiology", "id" : "ITEM-1", "issued" : { "date-parts" : [ [ "2007" ] ] }, "page" : "274-282", "title" : "Threshhold for recovery in the marsh halophyte Spartina alterniflora grown under the combined effects of salinity and soil drying", "type" : "article-journal", "volume" : "164" }, "uris" : [ "http://www.mendeley.com/documents/?uuid=26ce0f47-c052-4237-a669-2283d583b209" ] } ], "mendeley" : { "formattedCitation" : "(Brown and Pezeshki 2007)", "plainTextFormattedCitation" : "(Brown and Pezeshki 2007)", "previouslyFormattedCitation" : "(Brown and Pezeshki 2007)" }, "properties" : { "noteIndex" : 0 }, "schema" : "https://github.com/citation-style-language/schema/raw/master/csl-citation.json" }</w:instrText>
      </w:r>
      <w:r w:rsidR="00283673">
        <w:fldChar w:fldCharType="separate"/>
      </w:r>
      <w:r w:rsidR="00283673" w:rsidRPr="00815AB3">
        <w:rPr>
          <w:noProof/>
        </w:rPr>
        <w:t>(Brown and Pezeshki 2007)</w:t>
      </w:r>
      <w:r w:rsidR="00283673">
        <w:fldChar w:fldCharType="end"/>
      </w:r>
      <w:r w:rsidR="00BB2F4D">
        <w:t xml:space="preserve">. </w:t>
      </w:r>
      <w:r>
        <w:t xml:space="preserve">The sediment-slurry application, under some conditions, was able to restore </w:t>
      </w:r>
      <w:r w:rsidR="00BB2F4D">
        <w:t>the aboveground biomass</w:t>
      </w:r>
      <w:r w:rsidR="00F265AF">
        <w:t xml:space="preserve"> to levels typically measured in salt marshes</w:t>
      </w:r>
      <w:r w:rsidR="00BB2F4D">
        <w:t>.</w:t>
      </w:r>
      <w:r w:rsidR="00127E0A">
        <w:t xml:space="preserve"> </w:t>
      </w:r>
      <w:r>
        <w:t xml:space="preserve">However, </w:t>
      </w:r>
      <w:r w:rsidR="00F265AF">
        <w:t xml:space="preserve">in the same study, </w:t>
      </w:r>
      <w:r>
        <w:t xml:space="preserve">belowground biomass </w:t>
      </w:r>
      <w:r w:rsidR="00F265AF">
        <w:t xml:space="preserve">had </w:t>
      </w:r>
      <w:r>
        <w:t xml:space="preserve">not recovered after seven years. </w:t>
      </w:r>
      <w:r w:rsidR="002366BF">
        <w:t>Dieback si</w:t>
      </w:r>
      <w:r>
        <w:t>tes recover naturally as well</w:t>
      </w:r>
      <w:r w:rsidR="00815AB3">
        <w:t xml:space="preserve">, </w:t>
      </w:r>
      <w:r>
        <w:t xml:space="preserve">but </w:t>
      </w:r>
      <w:r w:rsidR="00815AB3">
        <w:t>these are difficult to study</w:t>
      </w:r>
      <w:r>
        <w:t>,</w:t>
      </w:r>
      <w:r w:rsidR="00815AB3">
        <w:t xml:space="preserve"> </w:t>
      </w:r>
      <w:r>
        <w:t xml:space="preserve">since we do not know </w:t>
      </w:r>
      <w:r w:rsidR="00F265AF">
        <w:t xml:space="preserve">where, </w:t>
      </w:r>
      <w:r>
        <w:t>when</w:t>
      </w:r>
      <w:r w:rsidR="00F265AF">
        <w:t>, or how fast</w:t>
      </w:r>
      <w:r>
        <w:t xml:space="preserve"> recovery </w:t>
      </w:r>
      <w:r w:rsidR="00F265AF">
        <w:t>occurs</w:t>
      </w:r>
      <w:r w:rsidR="00815AB3">
        <w:t>.</w:t>
      </w:r>
      <w:r w:rsidR="00931BD3">
        <w:t xml:space="preserve"> </w:t>
      </w:r>
      <w:r w:rsidR="00815AB3">
        <w:t xml:space="preserve">The few studies </w:t>
      </w:r>
      <w:r w:rsidR="00283673">
        <w:t>documenting changes in plant and soil characteristics during</w:t>
      </w:r>
      <w:r w:rsidR="00815AB3">
        <w:t xml:space="preserve"> dieback recoveries tend to </w:t>
      </w:r>
      <w:r>
        <w:t xml:space="preserve">occur spontaneously, such as when recovery occurs in the course of a </w:t>
      </w:r>
      <w:r w:rsidR="00815AB3">
        <w:t xml:space="preserve">dieback study </w:t>
      </w:r>
      <w:r w:rsidR="00815AB3">
        <w:fldChar w:fldCharType="begin" w:fldLock="1"/>
      </w:r>
      <w:r w:rsidR="00815AB3">
        <w:instrText>ADDIN CSL_CITATION { "citationItems" : [ { "id" : "ITEM-1", "itemData" : { "DOI" : "10.1006/ecss.1996.0221", "ISSN" : "02727714", "abstract" : "Spartina alterniflorasalt marshes occasionally exhibit areas where the plants have all died off for no apparent reason. These dieback areas remain devoid of plant growth for months to years. An analysis of microbial acetylene reduction activity (ARA) and porewater chemistry of four such diebacks has been carried out on marshes in the Cooper River estuary, South Carolina, U.S.A. Four different diebacks were studied and sediments in all of them showed low rates of ARA, relative to sediments from the control areas which were populated by healthy S. alterniflora plants. The pore water of all the dieback sediments had higher salinities than the controls when this study began, but this trend was not consistent over the 18-month study period. Furthermore, dissolved ammonium and sulfide in the pore water, microbial biomass, organic matter and macro-organic matter content did not show a consistent trend differentiating the control and dieback sediments over this study period. During the course of this study, one of the diebacks recovered and the recolonisation of the barren area with healthy plants correlated with a full recovery of sediment ARA. The return of ARA to the sediments of this recovered marsh could not be correlated, however, with any of the porewater parameters measured (including NH4+), nor with any of the sediment characteristics. It is concluded that the lower levels of bacterial ARA in the diebacks may be due to the lack of essential factors associated with healthy spartina plants.", "author" : [ { "dropping-particle" : "", "family" : "Souza", "given" : "M P", "non-dropping-particle" : "de", "parse-names" : false, "suffix" : "" }, { "dropping-particle" : "", "family" : "Yoch", "given" : "D C", "non-dropping-particle" : "", "parse-names" : false, "suffix" : "" } ], "container-title" : "Estuarine, Coastal and Shelf Science", "id" : "ITEM-1", "issue" : "4", "issued" : { "date-parts" : [ [ "1997" ] ] }, "page" : "547-555", "title" : "Spartina alternifloraDieback Recovery Correlates with Increased Acetylene Reduction Activity in Saltmarsh Sediments", "type" : "article-journal", "volume" : "45" }, "uris" : [ "http://www.mendeley.com/documents/?uuid=093d05c4-21c5-40d8-aee0-fce0b04164de" ] } ], "mendeley" : { "formattedCitation" : "(de Souza and Yoch 1997)", "plainTextFormattedCitation" : "(de Souza and Yoch 1997)", "previouslyFormattedCitation" : "(de Souza and Yoch 1997)" }, "properties" : { "noteIndex" : 0 }, "schema" : "https://github.com/citation-style-language/schema/raw/master/csl-citation.json" }</w:instrText>
      </w:r>
      <w:r w:rsidR="00815AB3">
        <w:fldChar w:fldCharType="separate"/>
      </w:r>
      <w:r w:rsidR="00815AB3" w:rsidRPr="00815AB3">
        <w:rPr>
          <w:noProof/>
        </w:rPr>
        <w:t>(de Souza and Yoch 1997)</w:t>
      </w:r>
      <w:r w:rsidR="00815AB3">
        <w:fldChar w:fldCharType="end"/>
      </w:r>
      <w:r>
        <w:t>.</w:t>
      </w:r>
      <w:r w:rsidR="00815AB3">
        <w:t xml:space="preserve"> </w:t>
      </w:r>
      <w:r>
        <w:t>However, some evidence suggests that</w:t>
      </w:r>
      <w:r w:rsidR="006776C8">
        <w:t xml:space="preserve"> soil at</w:t>
      </w:r>
      <w:r>
        <w:t xml:space="preserve"> recovered</w:t>
      </w:r>
      <w:r w:rsidR="00F661CA">
        <w:t xml:space="preserve"> dieback</w:t>
      </w:r>
      <w:r>
        <w:t xml:space="preserve"> sites ha</w:t>
      </w:r>
      <w:r w:rsidR="006776C8">
        <w:t>s</w:t>
      </w:r>
      <w:r>
        <w:t xml:space="preserve"> similar</w:t>
      </w:r>
      <w:r w:rsidR="006776C8">
        <w:t xml:space="preserve"> levels of organic </w:t>
      </w:r>
      <w:r w:rsidR="00A74DC3">
        <w:t>soil carbon</w:t>
      </w:r>
      <w:r w:rsidR="006776C8">
        <w:t>, as measured by loss on ignition</w:t>
      </w:r>
      <w:r w:rsidR="005805C8">
        <w:t xml:space="preserve"> (LOI)</w:t>
      </w:r>
      <w:r w:rsidR="006776C8">
        <w:t>,</w:t>
      </w:r>
      <w:r>
        <w:t xml:space="preserve"> to </w:t>
      </w:r>
      <w:r w:rsidR="006776C8">
        <w:t xml:space="preserve">soil </w:t>
      </w:r>
      <w:r w:rsidR="00647B04">
        <w:t>at</w:t>
      </w:r>
      <w:r>
        <w:t xml:space="preserve"> vegetated control sites </w:t>
      </w:r>
      <w:r>
        <w:fldChar w:fldCharType="begin" w:fldLock="1"/>
      </w:r>
      <w:r w:rsidR="000F239F">
        <w:instrText>ADDIN CSL_CITATION { "citationItems" : [ { "id" : "ITEM-1", "itemData" : { "DOI" : "10.1007/s13157-014-0588-0", "ISBN" : "1315701405", "ISSN" : "0277-5212", "author" : [ { "dropping-particle" : "", "family" : "Crawford", "given" : "John T.", "non-dropping-particle" : "", "parse-names" : false, "suffix" : "" }, { "dropping-particle" : "", "family" : "Stone", "given" : "Amanda G.", "non-dropping-particle" : "", "parse-names" : false, "suffix" : "" } ], "container-title" : "Wetlands", "id" : "ITEM-1", "issued" : { "date-parts" : [ [ "2014" ] ] }, "page" : "13-20", "title" : "Relationships Between Soil Composition and Spartina Alterniflora Dieback in an Atlantic Salt Marsh", "type" : "article-journal" }, "uris" : [ "http://www.mendeley.com/documents/?uuid=3602183d-d968-4f45-aa42-ba6c4c21e08a" ] } ], "mendeley" : { "formattedCitation" : "(Crawford and Stone 2014)", "plainTextFormattedCitation" : "(Crawford and Stone 2014)", "previouslyFormattedCitation" : "(Crawford and Stone 2014)" }, "properties" : { "noteIndex" : 0 }, "schema" : "https://github.com/citation-style-language/schema/raw/master/csl-citation.json" }</w:instrText>
      </w:r>
      <w:r>
        <w:fldChar w:fldCharType="separate"/>
      </w:r>
      <w:r w:rsidRPr="00CA0775">
        <w:rPr>
          <w:noProof/>
        </w:rPr>
        <w:t>(Crawford and Stone 2014)</w:t>
      </w:r>
      <w:r>
        <w:fldChar w:fldCharType="end"/>
      </w:r>
      <w:r w:rsidR="00364268">
        <w:t>.</w:t>
      </w:r>
      <w:r w:rsidR="00931BD3">
        <w:t xml:space="preserve"> </w:t>
      </w:r>
      <w:r w:rsidR="00364268">
        <w:t>Another study found that of a range of factors</w:t>
      </w:r>
      <w:r w:rsidR="00D14332">
        <w:t xml:space="preserve">, </w:t>
      </w:r>
      <w:r w:rsidR="00364268">
        <w:t xml:space="preserve">including </w:t>
      </w:r>
      <w:r w:rsidR="00FE2B90">
        <w:t xml:space="preserve">organic </w:t>
      </w:r>
      <w:r w:rsidR="00A74DC3">
        <w:t>soil carbon</w:t>
      </w:r>
      <w:r w:rsidR="00364268">
        <w:t>, pore water salinity, and many others</w:t>
      </w:r>
      <w:r w:rsidR="00D14332">
        <w:t xml:space="preserve">, </w:t>
      </w:r>
      <w:r w:rsidR="00364268">
        <w:t xml:space="preserve">only </w:t>
      </w:r>
      <w:r w:rsidR="00D14332">
        <w:t xml:space="preserve">microbial nitrogen fixation was </w:t>
      </w:r>
      <w:r w:rsidR="00364268">
        <w:t xml:space="preserve">restored by recovery </w:t>
      </w:r>
      <w:r w:rsidR="00364268">
        <w:fldChar w:fldCharType="begin" w:fldLock="1"/>
      </w:r>
      <w:r w:rsidR="00FA48D6">
        <w:instrText>ADDIN CSL_CITATION { "citationItems" : [ { "id" : "ITEM-1", "itemData" : { "DOI" : "10.1006/ecss.1996.0221", "ISSN" : "02727714", "abstract" : "Spartina alterniflorasalt marshes occasionally exhibit areas where the plants have all died off for no apparent reason. These dieback areas remain devoid of plant growth for months to years. An analysis of microbial acetylene reduction activity (ARA) and porewater chemistry of four such diebacks has been carried out on marshes in the Cooper River estuary, South Carolina, U.S.A. Four different diebacks were studied and sediments in all of them showed low rates of ARA, relative to sediments from the control areas which were populated by healthy S. alterniflora plants. The pore water of all the dieback sediments had higher salinities than the controls when this study began, but this trend was not consistent over the 18-month study period. Furthermore, dissolved ammonium and sulfide in the pore water, microbial biomass, organic matter and macro-organic matter content did not show a consistent trend differentiating the control and dieback sediments over this study period. During the course of this study, one of the diebacks recovered and the recolonisation of the barren area with healthy plants correlated with a full recovery of sediment ARA. The return of ARA to the sediments of this recovered marsh could not be correlated, however, with any of the porewater parameters measured (including NH4+), nor with any of the sediment characteristics. It is concluded that the lower levels of bacterial ARA in the diebacks may be due to the lack of essential factors associated with healthy spartina plants.", "author" : [ { "dropping-particle" : "", "family" : "Souza", "given" : "M P", "non-dropping-particle" : "de", "parse-names" : false, "suffix" : "" }, { "dropping-particle" : "", "family" : "Yoch", "given" : "D C", "non-dropping-particle" : "", "parse-names" : false, "suffix" : "" } ], "container-title" : "Estuarine, Coastal and Shelf Science", "id" : "ITEM-1", "issue" : "4", "issued" : { "date-parts" : [ [ "1997" ] ] }, "page" : "547-555", "title" : "Spartina alternifloraDieback Recovery Correlates with Increased Acetylene Reduction Activity in Saltmarsh Sediments", "type" : "article-journal", "volume" : "45" }, "uris" : [ "http://www.mendeley.com/documents/?uuid=093d05c4-21c5-40d8-aee0-fce0b04164de" ] } ], "mendeley" : { "formattedCitation" : "(de Souza and Yoch 1997)", "plainTextFormattedCitation" : "(de Souza and Yoch 1997)", "previouslyFormattedCitation" : "(de Souza and Yoch 1997)" }, "properties" : { "noteIndex" : 0 }, "schema" : "https://github.com/citation-style-language/schema/raw/master/csl-citation.json" }</w:instrText>
      </w:r>
      <w:r w:rsidR="00364268">
        <w:fldChar w:fldCharType="separate"/>
      </w:r>
      <w:r w:rsidR="00364268" w:rsidRPr="00364268">
        <w:rPr>
          <w:noProof/>
        </w:rPr>
        <w:t>(de Souza and Yoch 1997)</w:t>
      </w:r>
      <w:r w:rsidR="00364268">
        <w:fldChar w:fldCharType="end"/>
      </w:r>
      <w:r w:rsidR="00FE5658">
        <w:t>.</w:t>
      </w:r>
    </w:p>
    <w:p w14:paraId="0269FC95" w14:textId="207B64AF" w:rsidR="005662B8" w:rsidRPr="00F771EE" w:rsidRDefault="00F265AF" w:rsidP="00A743C5">
      <w:pPr>
        <w:spacing w:line="360" w:lineRule="auto"/>
        <w:ind w:firstLine="720"/>
      </w:pPr>
      <w:r>
        <w:t>My aim</w:t>
      </w:r>
      <w:r w:rsidR="00FE5658">
        <w:t xml:space="preserve"> was to </w:t>
      </w:r>
      <w:r>
        <w:t xml:space="preserve">better </w:t>
      </w:r>
      <w:r w:rsidR="00FE5658">
        <w:t xml:space="preserve">understand the </w:t>
      </w:r>
      <w:r w:rsidR="00C4660E">
        <w:t xml:space="preserve">process of </w:t>
      </w:r>
      <w:r w:rsidR="00C4660E" w:rsidRPr="00C4660E">
        <w:rPr>
          <w:i/>
        </w:rPr>
        <w:t>Spartina</w:t>
      </w:r>
      <w:r w:rsidR="00C4660E">
        <w:t xml:space="preserve"> recovery after a dieback</w:t>
      </w:r>
      <w:r w:rsidR="00047CE5">
        <w:t xml:space="preserve"> by revisiting sites classified as dieback sites four year prior and evaluating their recovery. I also recorded the changes in several soil characteristics known to be affected by</w:t>
      </w:r>
      <w:r w:rsidR="00047CE5">
        <w:rPr>
          <w:i/>
        </w:rPr>
        <w:t xml:space="preserve"> Spartina </w:t>
      </w:r>
      <w:r w:rsidR="00047CE5">
        <w:t xml:space="preserve">dieback. </w:t>
      </w:r>
    </w:p>
    <w:p w14:paraId="05877C8D" w14:textId="301FF8C7" w:rsidR="00FF16C7" w:rsidRDefault="00FF16C7" w:rsidP="003C54D6">
      <w:pPr>
        <w:pStyle w:val="Heading1"/>
        <w:spacing w:line="360" w:lineRule="auto"/>
      </w:pPr>
      <w:r w:rsidRPr="00FF16C7">
        <w:t>Methods</w:t>
      </w:r>
    </w:p>
    <w:p w14:paraId="71139025" w14:textId="6596007D" w:rsidR="002F0D4D" w:rsidRPr="002F0D4D" w:rsidRDefault="00F803EF" w:rsidP="003C54D6">
      <w:pPr>
        <w:pStyle w:val="Heading2"/>
        <w:spacing w:line="360" w:lineRule="auto"/>
      </w:pPr>
      <w:r>
        <w:t>Study sites</w:t>
      </w:r>
    </w:p>
    <w:p w14:paraId="5E3BE914" w14:textId="26F65E13" w:rsidR="004A175F" w:rsidRDefault="004A175F" w:rsidP="00993BA6">
      <w:pPr>
        <w:spacing w:line="360" w:lineRule="auto"/>
      </w:pPr>
      <w:r>
        <w:tab/>
      </w:r>
      <w:r w:rsidR="00BA4743">
        <w:t xml:space="preserve">Twenty-two </w:t>
      </w:r>
      <w:r>
        <w:t xml:space="preserve">sites </w:t>
      </w:r>
      <w:r w:rsidR="008E1225">
        <w:t xml:space="preserve">were selected for study from </w:t>
      </w:r>
      <w:r w:rsidR="008E1225">
        <w:fldChar w:fldCharType="begin" w:fldLock="1"/>
      </w:r>
      <w:r w:rsidR="000F239F">
        <w:instrText>ADDIN CSL_CITATION { "citationItems" : [ { "id" : "ITEM-1", "itemData" : { "DOI" : "10.1007/s13157-014-0588-0", "ISBN" : "1315701405", "ISSN" : "0277-5212", "author" : [ { "dropping-particle" : "", "family" : "Crawford", "given" : "John T.", "non-dropping-particle" : "", "parse-names" : false, "suffix" : "" }, { "dropping-particle" : "", "family" : "Stone", "given" : "Amanda G.", "non-dropping-particle" : "", "parse-names" : false, "suffix" : "" } ], "container-title" : "Wetlands", "id" : "ITEM-1", "issued" : { "date-parts" : [ [ "2014" ] ] }, "page" : "13-20", "title" : "Relationships Between Soil Composition and Spartina Alterniflora Dieback in an Atlantic Salt Marsh", "type" : "article-journal" }, "uris" : [ "http://www.mendeley.com/documents/?uuid=3602183d-d968-4f45-aa42-ba6c4c21e08a" ] } ], "mendeley" : { "formattedCitation" : "(Crawford and Stone 2014)", "plainTextFormattedCitation" : "(Crawford and Stone 2014)", "previouslyFormattedCitation" : "(Crawford and Stone 2014)" }, "properties" : { "noteIndex" : 0 }, "schema" : "https://github.com/citation-style-language/schema/raw/master/csl-citation.json" }</w:instrText>
      </w:r>
      <w:r w:rsidR="008E1225">
        <w:fldChar w:fldCharType="separate"/>
      </w:r>
      <w:r w:rsidR="00FA48D6" w:rsidRPr="00FA48D6">
        <w:rPr>
          <w:noProof/>
        </w:rPr>
        <w:t>(Crawford and Stone 2014)</w:t>
      </w:r>
      <w:r w:rsidR="008E1225">
        <w:fldChar w:fldCharType="end"/>
      </w:r>
      <w:r>
        <w:t>.</w:t>
      </w:r>
      <w:r w:rsidR="00BA4743">
        <w:t xml:space="preserve"> These sites were paired such that in 2011, one of the sites was a dieback</w:t>
      </w:r>
      <w:r w:rsidR="00FD1C01">
        <w:t xml:space="preserve"> (referred to as “2011 Dieback”)</w:t>
      </w:r>
      <w:r w:rsidR="00104F54">
        <w:t xml:space="preserve"> and</w:t>
      </w:r>
      <w:r w:rsidR="00BA4743">
        <w:t xml:space="preserve"> its pair was a nearby </w:t>
      </w:r>
      <w:r w:rsidR="00F803EF">
        <w:t xml:space="preserve">putatively </w:t>
      </w:r>
      <w:r w:rsidR="00BA4743">
        <w:t>healthy plot</w:t>
      </w:r>
      <w:r w:rsidR="00FD1C01">
        <w:t xml:space="preserve"> (“2011 Control”)</w:t>
      </w:r>
      <w:r w:rsidR="00BA4743">
        <w:t>.</w:t>
      </w:r>
      <w:r w:rsidR="00DE010C">
        <w:t xml:space="preserve"> Sites were visited within 2 </w:t>
      </w:r>
      <w:r w:rsidR="00F803EF">
        <w:t>h</w:t>
      </w:r>
      <w:r w:rsidR="00DE010C">
        <w:t xml:space="preserve"> of the low tide mark (before and after).</w:t>
      </w:r>
      <w:r w:rsidR="00BA4743">
        <w:t xml:space="preserve"> I threw a 0.25</w:t>
      </w:r>
      <w:r w:rsidR="00F803EF">
        <w:t>-</w:t>
      </w:r>
      <w:r w:rsidR="00BA4743">
        <w:t>m</w:t>
      </w:r>
      <w:r w:rsidR="00BA4743">
        <w:rPr>
          <w:vertAlign w:val="superscript"/>
        </w:rPr>
        <w:t>2</w:t>
      </w:r>
      <w:r w:rsidR="00BA4743">
        <w:t xml:space="preserve"> quadrat three times</w:t>
      </w:r>
      <w:r w:rsidR="00F803EF">
        <w:t xml:space="preserve"> to arbitrary locations</w:t>
      </w:r>
      <w:r w:rsidR="00CF156A">
        <w:t xml:space="preserve"> within </w:t>
      </w:r>
      <w:r w:rsidR="00931BD3">
        <w:t xml:space="preserve">approximately </w:t>
      </w:r>
      <w:r w:rsidR="006F5109">
        <w:t>3 meters of the GPS</w:t>
      </w:r>
      <w:r w:rsidR="00374D70">
        <w:t xml:space="preserve"> coordinates for a particular site</w:t>
      </w:r>
      <w:r w:rsidR="00BA4743">
        <w:t>.</w:t>
      </w:r>
      <w:r w:rsidR="00931BD3">
        <w:t xml:space="preserve"> </w:t>
      </w:r>
      <w:r w:rsidR="00BA4743">
        <w:t xml:space="preserve">Within each quadrat, I counted the number of live tillers and estimated the average height of the tillers. I also </w:t>
      </w:r>
      <w:r w:rsidR="00F803EF">
        <w:t xml:space="preserve">visually </w:t>
      </w:r>
      <w:r w:rsidR="00BA4743">
        <w:t>estimated the percent cover of</w:t>
      </w:r>
      <w:r w:rsidR="00F803EF">
        <w:t xml:space="preserve"> live vegetation within</w:t>
      </w:r>
      <w:r w:rsidR="00BA4743">
        <w:t xml:space="preserve"> the quadrat.</w:t>
      </w:r>
      <w:r w:rsidR="00A34031">
        <w:t xml:space="preserve"> </w:t>
      </w:r>
      <w:r w:rsidR="00FB7129">
        <w:t xml:space="preserve">SPAD meters </w:t>
      </w:r>
      <w:r w:rsidR="00124BD1">
        <w:t>measure the</w:t>
      </w:r>
      <w:r w:rsidR="00927503">
        <w:t xml:space="preserve"> light absorbance of leaves in the red and near red spectrum</w:t>
      </w:r>
      <w:r w:rsidR="00960071">
        <w:t xml:space="preserve"> and use</w:t>
      </w:r>
      <w:r w:rsidR="00A34031">
        <w:t xml:space="preserve"> these values to generate a SPAD reading that is proportional to chlorophyll content </w:t>
      </w:r>
      <w:r w:rsidR="00A34031">
        <w:fldChar w:fldCharType="begin" w:fldLock="1"/>
      </w:r>
      <w:r w:rsidR="00E9022A">
        <w:instrText>ADDIN CSL_CITATION { "citationItems" : [ { "id" : "ITEM-1", "itemData" : { "author" : [ { "dropping-particle" : "", "family" : "Konica Minolta", "given" : "", "non-dropping-particle" : "", "parse-names" : false, "suffix" : "" } ], "id" : "ITEM-1", "issued" : { "date-parts" : [ [ "0" ] ] }, "page" : "10-12", "title" : "Chorophyll Meter SPAD-502Plus Manual", "type" : "article-journal" }, "uris" : [ "http://www.mendeley.com/documents/?uuid=c2ffd66d-e1d5-4f1e-96eb-588092a60c7f" ] }, { "id" : "ITEM-2", "itemData" : { "abstract" : "The aim was to determine chlorophyll content index (CCI) and leaf chlorophyll (Chl a) content of a rush, Juncus roemerianus, a grass Spartina alterniflora, and a tree, Rhizophora mangle, occurring in coastal wetlands. Mean CCI values were 11.98 in J. roemerianus, 29.87 in S. alterniflora, and 30.68 in R. mangle. Mean chlorophyll content was 8.85 \u00b5g/cm2 in J. roemerianus, 9.72 \u00b5g/cm2 in S. alterniflora, and 4.68 \u00b5g/cm2 in R. mangle. Positive correlations between CCI and Chl a content were found for J. roemerianus (Chl a = 4.936 + 0.396 CCI), for S. alterniflora (Chl a = 3.429 + 0.208 CCI), and for R. mangle (Chl a = 1.406 + 0.099 CCI). The grass and mangrove with flat leaves showed better correlation between the CCI and Chl a content than the rush with cylindrical leaves.", "author" : [ { "dropping-particle" : "", "family" : "Biber", "given" : "PD", "non-dropping-particle" : "", "parse-names" : false, "suffix" : "" } ], "container-title" : "Journal of Agricultural, Food and Environmental \u2026", "id" : "ITEM-2", "issue" : "2", "issued" : { "date-parts" : [ [ "2007" ] ] }, "page" : "1-11", "title" : "Evaluating a chlorophyll content meter on three coastal wetland plant species", "type" : "article-journal", "volume" : "1" }, "uris" : [ "http://www.mendeley.com/documents/?uuid=9f15809f-72de-4d53-a35f-e5df4e7a4895" ] } ], "mendeley" : { "formattedCitation" : "(Konica Minolta, n.d.; Biber 2007)", "manualFormatting" : "(Konica Minolta; Biber 2007)", "plainTextFormattedCitation" : "(Konica Minolta, n.d.; Biber 2007)", "previouslyFormattedCitation" : "(Konica Minolta, n.d.; Biber 2007)" }, "properties" : { "noteIndex" : 0 }, "schema" : "https://github.com/citation-style-language/schema/raw/master/csl-citation.json" }</w:instrText>
      </w:r>
      <w:r w:rsidR="00A34031">
        <w:fldChar w:fldCharType="separate"/>
      </w:r>
      <w:r w:rsidR="00BC2544">
        <w:rPr>
          <w:noProof/>
        </w:rPr>
        <w:t>(Konica Minolta</w:t>
      </w:r>
      <w:r w:rsidR="00BC2544" w:rsidRPr="00BC2544">
        <w:rPr>
          <w:noProof/>
        </w:rPr>
        <w:t>; Biber 2007)</w:t>
      </w:r>
      <w:r w:rsidR="00A34031">
        <w:fldChar w:fldCharType="end"/>
      </w:r>
      <w:r w:rsidR="00927503">
        <w:t>.</w:t>
      </w:r>
      <w:r w:rsidR="00124BD1">
        <w:t xml:space="preserve"> </w:t>
      </w:r>
      <w:r w:rsidR="00997C48">
        <w:t xml:space="preserve">SPAD </w:t>
      </w:r>
      <w:r w:rsidR="00322117">
        <w:t>readings</w:t>
      </w:r>
      <w:r w:rsidR="00997C48">
        <w:t xml:space="preserve"> w</w:t>
      </w:r>
      <w:r w:rsidR="00322117">
        <w:t xml:space="preserve">ere </w:t>
      </w:r>
      <w:r w:rsidR="00997C48">
        <w:t>taken from 8 leaves per quadrat</w:t>
      </w:r>
      <w:r w:rsidR="00A34031">
        <w:t xml:space="preserve"> (Konica Minolta Chlorophyll Meter SPAD-502Plus)</w:t>
      </w:r>
      <w:r w:rsidR="00997C48">
        <w:t>. Opposing sides of the quadrat were marked every 12.5</w:t>
      </w:r>
      <w:r w:rsidR="00F803EF">
        <w:t xml:space="preserve"> </w:t>
      </w:r>
      <w:r w:rsidR="00997C48">
        <w:t>cm, and the closest leaf to each mark was selected for SPAD measurement.</w:t>
      </w:r>
    </w:p>
    <w:p w14:paraId="7DC547DF" w14:textId="77777777" w:rsidR="00027A16" w:rsidRDefault="00027A16" w:rsidP="00993BA6">
      <w:pPr>
        <w:spacing w:line="360" w:lineRule="auto"/>
      </w:pPr>
    </w:p>
    <w:p w14:paraId="1A7EC8C1" w14:textId="6544BE50" w:rsidR="008C52F4" w:rsidRDefault="008C52F4" w:rsidP="00010C9D">
      <w:pPr>
        <w:pStyle w:val="Heading2"/>
        <w:spacing w:line="360" w:lineRule="auto"/>
      </w:pPr>
      <w:r>
        <w:t>Soil Sampling</w:t>
      </w:r>
      <w:r w:rsidR="00F803EF">
        <w:t xml:space="preserve"> and Processing</w:t>
      </w:r>
    </w:p>
    <w:p w14:paraId="4EDD43B8" w14:textId="7D7F64B4" w:rsidR="00E14074" w:rsidRDefault="008C52F4" w:rsidP="00993BA6">
      <w:pPr>
        <w:spacing w:line="360" w:lineRule="auto"/>
      </w:pPr>
      <w:r>
        <w:tab/>
      </w:r>
      <w:r w:rsidR="005C5A4C">
        <w:t xml:space="preserve">Soil samples were collected from 18 </w:t>
      </w:r>
      <w:r>
        <w:t>of the 22 sites</w:t>
      </w:r>
      <w:r w:rsidR="005C5A4C">
        <w:t xml:space="preserve"> (9 of each group)</w:t>
      </w:r>
      <w:r>
        <w:t xml:space="preserve">. </w:t>
      </w:r>
      <w:r w:rsidR="00F803EF">
        <w:t>S</w:t>
      </w:r>
      <w:r>
        <w:t xml:space="preserve">oil samples were taken immediately adjacent to </w:t>
      </w:r>
      <w:r w:rsidR="00F803EF">
        <w:t xml:space="preserve">each </w:t>
      </w:r>
      <w:r>
        <w:t xml:space="preserve">quadrat. </w:t>
      </w:r>
      <w:r w:rsidR="00DE010C">
        <w:t>Samples were taken in the hour leading up to low tide and within two hours after low tide.</w:t>
      </w:r>
      <w:r>
        <w:t xml:space="preserve"> Soil was removed by cutting a circle</w:t>
      </w:r>
      <w:r w:rsidR="00010C9D">
        <w:t xml:space="preserve"> approximately 20 cm in diameter</w:t>
      </w:r>
      <w:r>
        <w:t xml:space="preserve"> u</w:t>
      </w:r>
      <w:r w:rsidR="00E14074">
        <w:t>sing a standard spade shovel, then slicing at an angle</w:t>
      </w:r>
      <w:r w:rsidR="00010C9D">
        <w:t xml:space="preserve"> approximately </w:t>
      </w:r>
      <w:r w:rsidR="005C5A4C">
        <w:t>15</w:t>
      </w:r>
      <w:r w:rsidR="00010C9D">
        <w:t xml:space="preserve"> cm deep</w:t>
      </w:r>
      <w:r w:rsidR="00E14074">
        <w:t xml:space="preserve"> to sever the section. </w:t>
      </w:r>
      <w:r w:rsidR="00F803EF">
        <w:t xml:space="preserve">The core </w:t>
      </w:r>
      <w:r w:rsidR="00E14074">
        <w:t>was gently lifted out of the hole and slid into a plastic bag</w:t>
      </w:r>
      <w:r w:rsidR="00F803EF">
        <w:t>, which was</w:t>
      </w:r>
      <w:r w:rsidR="007C6AE4">
        <w:t xml:space="preserve"> sealed and transported back to the lab.</w:t>
      </w:r>
    </w:p>
    <w:p w14:paraId="092A72F4" w14:textId="1182E230" w:rsidR="006C3785" w:rsidRDefault="00E14074" w:rsidP="00993BA6">
      <w:pPr>
        <w:spacing w:line="360" w:lineRule="auto"/>
      </w:pPr>
      <w:r>
        <w:tab/>
        <w:t>In the lab, soil samples were cut into cub</w:t>
      </w:r>
      <w:r w:rsidR="00010C9D">
        <w:t>oid</w:t>
      </w:r>
      <w:r>
        <w:t>s.</w:t>
      </w:r>
      <w:r w:rsidR="00032DC8">
        <w:t xml:space="preserve"> The </w:t>
      </w:r>
      <w:r w:rsidR="009E1C5B">
        <w:t xml:space="preserve">top of the </w:t>
      </w:r>
      <w:r w:rsidR="005C5A4C">
        <w:t>sample</w:t>
      </w:r>
      <w:r w:rsidR="009E1C5B">
        <w:t xml:space="preserve"> </w:t>
      </w:r>
      <w:r w:rsidR="00032DC8">
        <w:t>was just</w:t>
      </w:r>
      <w:r w:rsidR="002D5DC5">
        <w:t xml:space="preserve"> below the start of solid</w:t>
      </w:r>
      <w:r w:rsidR="009722A3">
        <w:t xml:space="preserve"> soil</w:t>
      </w:r>
      <w:r w:rsidR="002D5DC5">
        <w:t xml:space="preserve"> and just above the root</w:t>
      </w:r>
      <w:r w:rsidR="006C3785">
        <w:t xml:space="preserve"> </w:t>
      </w:r>
      <w:r w:rsidR="002D5DC5">
        <w:t xml:space="preserve">mass to avoid the </w:t>
      </w:r>
      <w:r w:rsidR="009722A3">
        <w:t>top</w:t>
      </w:r>
      <w:r w:rsidR="002D5DC5">
        <w:t xml:space="preserve"> mud layer</w:t>
      </w:r>
      <w:r w:rsidR="009722A3">
        <w:t xml:space="preserve"> of variable depth</w:t>
      </w:r>
      <w:r w:rsidR="002D5DC5">
        <w:t>.</w:t>
      </w:r>
      <w:r w:rsidR="00931BD3">
        <w:t xml:space="preserve"> </w:t>
      </w:r>
      <w:r w:rsidR="005C5A4C">
        <w:t xml:space="preserve">Samples </w:t>
      </w:r>
      <w:r w:rsidR="002D5DC5">
        <w:t>were cut ~6 cm deep, and 4</w:t>
      </w:r>
      <w:r w:rsidR="00F803EF">
        <w:t xml:space="preserve"> to </w:t>
      </w:r>
      <w:r w:rsidR="002D5DC5">
        <w:t xml:space="preserve">7 cm on each side. </w:t>
      </w:r>
      <w:r w:rsidR="003F16B0">
        <w:t>V</w:t>
      </w:r>
      <w:r w:rsidR="002D5DC5">
        <w:t xml:space="preserve">olumes </w:t>
      </w:r>
      <w:r w:rsidR="003F16B0">
        <w:t xml:space="preserve">of the samples </w:t>
      </w:r>
      <w:r w:rsidR="002D5DC5">
        <w:t>were estimated using the lengths of the sides. The mass of the sample was recorded and the sample was dried for at least 4 d at 60</w:t>
      </w:r>
      <w:r w:rsidR="00F803EF">
        <w:t xml:space="preserve"> </w:t>
      </w:r>
      <w:r w:rsidR="002D5DC5">
        <w:t>˚C.</w:t>
      </w:r>
      <w:r w:rsidR="00931BD3">
        <w:t xml:space="preserve"> </w:t>
      </w:r>
      <w:r w:rsidR="002D5DC5">
        <w:t xml:space="preserve">After drying, the mass of the sample was recorded. </w:t>
      </w:r>
      <w:r w:rsidR="00986FAC">
        <w:t>Bulk density and water content were calculated.</w:t>
      </w:r>
      <w:r w:rsidR="00904F80">
        <w:t xml:space="preserve"> Samples were sieved to remove plant material, then pulverized to homogenize the sample.</w:t>
      </w:r>
    </w:p>
    <w:p w14:paraId="2279024A" w14:textId="77777777" w:rsidR="00904F80" w:rsidRDefault="00904F80" w:rsidP="00993BA6">
      <w:pPr>
        <w:spacing w:line="360" w:lineRule="auto"/>
      </w:pPr>
    </w:p>
    <w:p w14:paraId="12201FA2" w14:textId="5FBECD4E" w:rsidR="00904F80" w:rsidRDefault="00F803EF" w:rsidP="007E414A">
      <w:pPr>
        <w:pStyle w:val="Heading2"/>
        <w:spacing w:line="360" w:lineRule="auto"/>
      </w:pPr>
      <w:r>
        <w:t xml:space="preserve">Estimating Organic </w:t>
      </w:r>
      <w:r w:rsidR="00BD29CB">
        <w:t>Soil Carbon</w:t>
      </w:r>
    </w:p>
    <w:p w14:paraId="0E66406F" w14:textId="1E64155D" w:rsidR="004F53E9" w:rsidRPr="004F53E9" w:rsidRDefault="00904F80" w:rsidP="004F53E9">
      <w:pPr>
        <w:spacing w:line="360" w:lineRule="auto"/>
      </w:pPr>
      <w:r>
        <w:tab/>
      </w:r>
      <w:r w:rsidR="009A6211">
        <w:t>Crucibles were filled with the homogenized soil samples</w:t>
      </w:r>
      <w:r w:rsidR="00F803EF">
        <w:t xml:space="preserve"> and t</w:t>
      </w:r>
      <w:r w:rsidR="009A6211">
        <w:t xml:space="preserve">he mass of each sample </w:t>
      </w:r>
      <w:r w:rsidR="00EF4373">
        <w:t xml:space="preserve">was recorded. The samples were </w:t>
      </w:r>
      <w:r w:rsidR="00F803EF">
        <w:t>subjected to</w:t>
      </w:r>
      <w:r w:rsidR="00EF4373">
        <w:t xml:space="preserve"> 500</w:t>
      </w:r>
      <w:r w:rsidR="00F803EF">
        <w:t xml:space="preserve"> </w:t>
      </w:r>
      <w:r w:rsidR="00EF4373">
        <w:t>˚C for 4 h.</w:t>
      </w:r>
      <w:r w:rsidR="00931BD3">
        <w:t xml:space="preserve"> </w:t>
      </w:r>
      <w:r w:rsidR="00EF4373">
        <w:t>After cooling in the 60</w:t>
      </w:r>
      <w:r w:rsidR="007E414A">
        <w:t xml:space="preserve"> </w:t>
      </w:r>
      <w:r w:rsidR="00EF4373">
        <w:t>˚C dry</w:t>
      </w:r>
      <w:r w:rsidR="00F803EF">
        <w:t>ing oven</w:t>
      </w:r>
      <w:r w:rsidR="00EF4373">
        <w:t>, the mass of the pos</w:t>
      </w:r>
      <w:r w:rsidR="00557689">
        <w:t>t-burn sample was recorded. Loss on ignition (LOI)</w:t>
      </w:r>
      <w:r w:rsidR="00EF4373">
        <w:t xml:space="preserve"> was calculated by dividing the loss </w:t>
      </w:r>
      <w:r w:rsidR="00A97853">
        <w:t xml:space="preserve">of mass during the burn by the pre-burn mass of the sample. </w:t>
      </w:r>
      <w:r w:rsidR="00C93174">
        <w:t>P</w:t>
      </w:r>
      <w:r w:rsidR="00A97853">
        <w:t>ercent organic carbon</w:t>
      </w:r>
      <w:r w:rsidR="004266B7">
        <w:t xml:space="preserve"> was calcula</w:t>
      </w:r>
      <w:r w:rsidR="004266B7" w:rsidRPr="004F53E9">
        <w:t>ted</w:t>
      </w:r>
      <w:r w:rsidR="004F53E9" w:rsidRPr="003E15B8">
        <w:t xml:space="preserve"> using the </w:t>
      </w:r>
      <w:r w:rsidR="004F53E9">
        <w:t xml:space="preserve">relationship established by </w:t>
      </w:r>
      <w:r w:rsidR="003E15B8">
        <w:fldChar w:fldCharType="begin" w:fldLock="1"/>
      </w:r>
      <w:r w:rsidR="00A34031">
        <w:instrText>ADDIN CSL_CITATION { "citationItems" : [ { "id" : "ITEM-1", "itemData" : { "DOI" : "10.1007/BF02689350", "ISBN" : "0160-8347", "ISSN" : "15592723", "PMID" : "522", "abstract" : "Soils (n = 250) were collected from ten salt and brackish-water marshes of North Carolina and analyzed for organic matter content by loss on ignition (LOI) and Kjeldahl nitrogen (KN). Total organic carbon and total nitrogen were determined on the same samples using an elemental CHN analyzer. Regression analyses indicated that LOI and KN were excellent estimators of organic C (R2 = 0.990) and total N (R2 = 0.986), respectively, in low clay content (0-11%) marsh soils containing a wide range of soil organic C (0.1-28%) and total N (0-1.6%). A quadratic equation best described the relationship between organic C and organic matter (Organic C = 0.40 [LOI] + 0.0025 [LOI]2) while a linear model accurately described the relationship between total N and Kjeldahl N (Total N = 1.048 [KN] - 0.010). The proportion of organic C in organic matter (C/OM) increased with increasing soil organic matter content, probably as a result of aging. Young marshes, which are characterized by low soil organic content contain C/OM ratios similar to emergent vegetation (40-45%). In old organic soils (70-80% organic matter), C/OM increased to 57-60% due to accumulation of reduced organic materials.", "author" : [ { "dropping-particle" : "", "family" : "Craft", "given" : "C. B.", "non-dropping-particle" : "", "parse-names" : false, "suffix" : "" }, { "dropping-particle" : "", "family" : "Seneca", "given" : "E. D.", "non-dropping-particle" : "", "parse-names" : false, "suffix" : "" }, { "dropping-particle" : "", "family" : "Broome", "given" : "S. W.", "non-dropping-particle" : "", "parse-names" : false, "suffix" : "" } ], "container-title" : "Estuaries", "id" : "ITEM-1", "issue" : "2", "issued" : { "date-parts" : [ [ "1991" ] ] }, "page" : "175-179", "title" : "Loss on ignition and kjeldahl digestion for estimating organic carbon and total nitrogen in estuarine marsh soils: Calibration with dry combustion", "type" : "article-journal", "volume" : "14" }, "uris" : [ "http://www.mendeley.com/documents/?uuid=542c9f1a-c908-4f5e-91c6-ba36677b629f" ] } ], "mendeley" : { "formattedCitation" : "(Craft, Seneca, and Broome 1991)", "manualFormatting" : "Craft et al, 1991", "plainTextFormattedCitation" : "(Craft, Seneca, and Broome 1991)", "previouslyFormattedCitation" : "(Craft, Seneca, and Broome 1991)" }, "properties" : { "noteIndex" : 0 }, "schema" : "https://github.com/citation-style-language/schema/raw/master/csl-citation.json" }</w:instrText>
      </w:r>
      <w:r w:rsidR="003E15B8">
        <w:fldChar w:fldCharType="separate"/>
      </w:r>
      <w:r w:rsidR="003E15B8" w:rsidRPr="003E15B8">
        <w:rPr>
          <w:noProof/>
        </w:rPr>
        <w:t xml:space="preserve">Craft </w:t>
      </w:r>
      <w:r w:rsidR="003E15B8">
        <w:rPr>
          <w:noProof/>
        </w:rPr>
        <w:t>et al,</w:t>
      </w:r>
      <w:r w:rsidR="003E15B8" w:rsidRPr="003E15B8">
        <w:rPr>
          <w:noProof/>
        </w:rPr>
        <w:t xml:space="preserve"> 1991</w:t>
      </w:r>
      <w:r w:rsidR="003E15B8">
        <w:fldChar w:fldCharType="end"/>
      </w:r>
      <w:r w:rsidR="004F53E9">
        <w:t xml:space="preserve"> ((</w:t>
      </w:r>
      <w:r w:rsidR="004F53E9" w:rsidRPr="004F53E9">
        <w:t>0.40 ± 0.01)LOI + (0.0025 ± 0.0003)LOI</w:t>
      </w:r>
      <w:r w:rsidR="004F53E9" w:rsidRPr="004F53E9">
        <w:rPr>
          <w:vertAlign w:val="superscript"/>
        </w:rPr>
        <w:t>2</w:t>
      </w:r>
      <w:r w:rsidR="004F53E9">
        <w:t>)</w:t>
      </w:r>
      <w:r w:rsidR="003E15B8">
        <w:t>.</w:t>
      </w:r>
    </w:p>
    <w:p w14:paraId="756A31EF" w14:textId="31981582" w:rsidR="00904F80" w:rsidRDefault="000E2530" w:rsidP="003E15B8">
      <w:pPr>
        <w:spacing w:line="360" w:lineRule="auto"/>
        <w:ind w:firstLine="720"/>
      </w:pPr>
      <w:r>
        <w:t>To calculate the change in orga</w:t>
      </w:r>
      <w:r w:rsidR="00AB4AB6">
        <w:t xml:space="preserve">nic carbon from 2011 to 2015, </w:t>
      </w:r>
      <w:r w:rsidR="00E438DB">
        <w:t xml:space="preserve">I calculated the average organic carbon content for each site </w:t>
      </w:r>
      <w:r w:rsidR="00C93174">
        <w:t xml:space="preserve">in </w:t>
      </w:r>
      <w:r w:rsidR="00E438DB">
        <w:t>2011, then compared each sample from 2015 to its corresponding 2011 site.</w:t>
      </w:r>
      <w:r w:rsidR="00931BD3">
        <w:t xml:space="preserve"> </w:t>
      </w:r>
      <w:r w:rsidR="00E438DB">
        <w:t>Not all sites had data</w:t>
      </w:r>
      <w:r w:rsidR="007C0797">
        <w:t xml:space="preserve"> for organic soil carbon</w:t>
      </w:r>
      <w:r w:rsidR="00E438DB">
        <w:t xml:space="preserve"> from 2011</w:t>
      </w:r>
      <w:r w:rsidR="00C93174">
        <w:t>. T</w:t>
      </w:r>
      <w:r w:rsidR="00E438DB">
        <w:t xml:space="preserve">he number of </w:t>
      </w:r>
      <w:r w:rsidR="007A4ECB">
        <w:t xml:space="preserve">2011 </w:t>
      </w:r>
      <w:r w:rsidR="00E438DB">
        <w:t>samples from each site ranged from 1</w:t>
      </w:r>
      <w:r w:rsidR="00C93174">
        <w:t xml:space="preserve"> to </w:t>
      </w:r>
      <w:r w:rsidR="00E438DB">
        <w:t>6, with an average of 2.6 samples per site.</w:t>
      </w:r>
    </w:p>
    <w:p w14:paraId="362205D7" w14:textId="77777777" w:rsidR="00E438DB" w:rsidRDefault="00E438DB" w:rsidP="00993BA6">
      <w:pPr>
        <w:spacing w:line="360" w:lineRule="auto"/>
      </w:pPr>
    </w:p>
    <w:p w14:paraId="7B36101A" w14:textId="4CB323D3" w:rsidR="00FA05F6" w:rsidRDefault="00322117" w:rsidP="00600173">
      <w:pPr>
        <w:pStyle w:val="Heading2"/>
        <w:spacing w:line="360" w:lineRule="auto"/>
      </w:pPr>
      <w:r>
        <w:t>Data analysis</w:t>
      </w:r>
    </w:p>
    <w:p w14:paraId="210372A4" w14:textId="327DFD1C" w:rsidR="0038547A" w:rsidRDefault="00322117" w:rsidP="00993BA6">
      <w:pPr>
        <w:spacing w:line="360" w:lineRule="auto"/>
      </w:pPr>
      <w:r>
        <w:tab/>
        <w:t>All data analysis was conducted in R</w:t>
      </w:r>
      <w:r w:rsidR="00C93174">
        <w:t xml:space="preserve"> (version </w:t>
      </w:r>
      <w:r w:rsidR="00600173">
        <w:t>3.2.2</w:t>
      </w:r>
      <w:r w:rsidR="00C93174">
        <w:t>)</w:t>
      </w:r>
      <w:r>
        <w:t>. Data were analyzed using a one-w</w:t>
      </w:r>
      <w:r w:rsidR="00E873EC">
        <w:t>ay ANOVA test</w:t>
      </w:r>
      <w:r>
        <w:t xml:space="preserve"> with site as a blocking factor. </w:t>
      </w:r>
      <w:r w:rsidR="00E873EC">
        <w:t xml:space="preserve">Two former dieback sites were covered in </w:t>
      </w:r>
      <w:r w:rsidR="00C93174" w:rsidRPr="00600173">
        <w:rPr>
          <w:i/>
        </w:rPr>
        <w:t>Salicornia</w:t>
      </w:r>
      <w:r w:rsidR="00600173" w:rsidRPr="00600173">
        <w:rPr>
          <w:i/>
        </w:rPr>
        <w:t xml:space="preserve"> </w:t>
      </w:r>
      <w:proofErr w:type="spellStart"/>
      <w:r w:rsidR="00600173" w:rsidRPr="00600173">
        <w:rPr>
          <w:i/>
        </w:rPr>
        <w:t>depressa</w:t>
      </w:r>
      <w:proofErr w:type="spellEnd"/>
      <w:r w:rsidR="00600173">
        <w:rPr>
          <w:i/>
        </w:rPr>
        <w:t xml:space="preserve"> </w:t>
      </w:r>
      <w:proofErr w:type="spellStart"/>
      <w:r w:rsidR="00600173">
        <w:t>Standl</w:t>
      </w:r>
      <w:proofErr w:type="spellEnd"/>
      <w:r w:rsidR="00C93174">
        <w:t xml:space="preserve"> (</w:t>
      </w:r>
      <w:r w:rsidR="00600173">
        <w:t>Virginia glasswort</w:t>
      </w:r>
      <w:r w:rsidR="00C93174">
        <w:t>)</w:t>
      </w:r>
      <w:r w:rsidR="009C3FF0">
        <w:t xml:space="preserve">, with very few </w:t>
      </w:r>
      <w:r w:rsidR="009C3FF0" w:rsidRPr="00600173">
        <w:rPr>
          <w:i/>
        </w:rPr>
        <w:t>Spartina</w:t>
      </w:r>
      <w:r w:rsidR="009C3FF0">
        <w:t xml:space="preserve"> tillers</w:t>
      </w:r>
      <w:r w:rsidR="00E873EC">
        <w:t>. These data were removed</w:t>
      </w:r>
      <w:r w:rsidR="009C3FF0">
        <w:t>.</w:t>
      </w:r>
    </w:p>
    <w:p w14:paraId="085E5A73" w14:textId="6C4DE3CA" w:rsidR="000D3C4C" w:rsidRDefault="00FA05F6" w:rsidP="00993BA6">
      <w:pPr>
        <w:spacing w:line="360" w:lineRule="auto"/>
      </w:pPr>
      <w:r>
        <w:tab/>
        <w:t>For analysis of growth conditions at dieback sites, I grouped the dieback sites into two growth conditions based on average percent cover at each site. “Low Growth” sites were defined b</w:t>
      </w:r>
      <w:r w:rsidR="00C93174">
        <w:t>y</w:t>
      </w:r>
      <w:r>
        <w:t xml:space="preserve"> average percent cover of </w:t>
      </w:r>
      <w:r w:rsidR="00C93174">
        <w:t>&lt;</w:t>
      </w:r>
      <w:r>
        <w:t>40%. “High Growth</w:t>
      </w:r>
      <w:r w:rsidR="00AE1BBD">
        <w:t>”</w:t>
      </w:r>
      <w:r>
        <w:t xml:space="preserve"> sites were defined by average percent cover </w:t>
      </w:r>
      <w:r w:rsidR="00C93174">
        <w:t>&gt;</w:t>
      </w:r>
      <w:r>
        <w:t>40%.</w:t>
      </w:r>
      <w:r w:rsidR="00C93174">
        <w:t xml:space="preserve"> If normally distributed, means (</w:t>
      </w:r>
      <w:r w:rsidR="00C93174" w:rsidRPr="00891EFE">
        <w:t>±</w:t>
      </w:r>
      <w:r w:rsidR="00C93174">
        <w:t>S.E.)</w:t>
      </w:r>
      <w:r w:rsidR="00891EFE">
        <w:t xml:space="preserve"> </w:t>
      </w:r>
      <w:r w:rsidR="00C93174">
        <w:t xml:space="preserve">were </w:t>
      </w:r>
      <w:r w:rsidR="00891EFE">
        <w:t>reported</w:t>
      </w:r>
      <w:r w:rsidR="00C93174">
        <w:t>, but</w:t>
      </w:r>
      <w:r w:rsidR="00891EFE">
        <w:t xml:space="preserve"> median </w:t>
      </w:r>
      <w:r w:rsidR="00C93174">
        <w:t xml:space="preserve">values were reported </w:t>
      </w:r>
      <w:r w:rsidR="00891EFE">
        <w:t>if</w:t>
      </w:r>
      <w:r w:rsidR="00C93174">
        <w:t xml:space="preserve"> data were</w:t>
      </w:r>
      <w:r w:rsidR="00891EFE">
        <w:t xml:space="preserve"> not normally distributed. </w:t>
      </w:r>
    </w:p>
    <w:p w14:paraId="14E816F0" w14:textId="1A065D61" w:rsidR="000F340E" w:rsidRPr="000F340E" w:rsidRDefault="000D3C4C" w:rsidP="004E5633">
      <w:pPr>
        <w:pStyle w:val="Heading1"/>
        <w:spacing w:line="360" w:lineRule="auto"/>
      </w:pPr>
      <w:r w:rsidRPr="000D3C4C">
        <w:t>Results</w:t>
      </w:r>
    </w:p>
    <w:p w14:paraId="2B4B02EE" w14:textId="2182644B" w:rsidR="003F6A24" w:rsidRDefault="00C93174" w:rsidP="003F7936">
      <w:pPr>
        <w:spacing w:line="360" w:lineRule="auto"/>
        <w:ind w:firstLine="720"/>
      </w:pPr>
      <w:r>
        <w:t>S</w:t>
      </w:r>
      <w:r w:rsidR="00F95E97">
        <w:t xml:space="preserve">ummer 2015 exhibited good growing conditions for </w:t>
      </w:r>
      <w:r w:rsidR="00F95E97">
        <w:rPr>
          <w:i/>
        </w:rPr>
        <w:t>Spartina</w:t>
      </w:r>
      <w:r w:rsidR="00F95E97">
        <w:t xml:space="preserve"> and very few diebacks were observed, especially relative to normal levels (S. </w:t>
      </w:r>
      <w:proofErr w:type="spellStart"/>
      <w:r w:rsidR="00F95E97">
        <w:t>Pennings</w:t>
      </w:r>
      <w:proofErr w:type="spellEnd"/>
      <w:r w:rsidR="00F95E97">
        <w:t xml:space="preserve">, personal communication). </w:t>
      </w:r>
      <w:r w:rsidR="004E5633">
        <w:t xml:space="preserve">All sites, including the 2011 Diebacks, exhibited some </w:t>
      </w:r>
      <w:r w:rsidR="004E5633" w:rsidRPr="003F7936">
        <w:rPr>
          <w:i/>
        </w:rPr>
        <w:t>Spartina</w:t>
      </w:r>
      <w:r w:rsidR="004E5633">
        <w:t xml:space="preserve"> growth.</w:t>
      </w:r>
      <w:r w:rsidR="00C153E7">
        <w:t xml:space="preserve"> However, the 2011 Control sites exhibit greater </w:t>
      </w:r>
      <w:r w:rsidR="00067822">
        <w:rPr>
          <w:i/>
        </w:rPr>
        <w:t>Spartina</w:t>
      </w:r>
      <w:r w:rsidR="00067822">
        <w:t xml:space="preserve"> cover than the 2011 Dieback sites </w:t>
      </w:r>
      <w:r w:rsidR="00891EFE">
        <w:t>(</w:t>
      </w:r>
      <w:r w:rsidR="00067822">
        <w:t>2011 Control</w:t>
      </w:r>
      <w:r w:rsidR="007317D5">
        <w:t xml:space="preserve"> median</w:t>
      </w:r>
      <w:r w:rsidR="00D30DC9">
        <w:t xml:space="preserve">: </w:t>
      </w:r>
      <w:r w:rsidR="00441ABF">
        <w:t xml:space="preserve">60 </w:t>
      </w:r>
      <w:r w:rsidR="00D30DC9" w:rsidRPr="00891EFE">
        <w:t>±</w:t>
      </w:r>
      <w:r w:rsidR="00441ABF">
        <w:t xml:space="preserve"> </w:t>
      </w:r>
      <w:r w:rsidR="00AB6ACF">
        <w:t>4</w:t>
      </w:r>
      <w:r w:rsidR="00067822">
        <w:t>%, 2011 Dieback</w:t>
      </w:r>
      <w:r w:rsidR="007317D5">
        <w:t xml:space="preserve"> median</w:t>
      </w:r>
      <w:r w:rsidR="00441ABF">
        <w:t xml:space="preserve">: 35 </w:t>
      </w:r>
      <w:r w:rsidR="00441ABF" w:rsidRPr="00891EFE">
        <w:t>±</w:t>
      </w:r>
      <w:r w:rsidR="00067822">
        <w:t xml:space="preserve"> 4%; </w:t>
      </w:r>
      <w:r w:rsidR="00131F70">
        <w:t>p = 0.007; Fig. 2a)</w:t>
      </w:r>
      <w:r w:rsidR="00873970">
        <w:t xml:space="preserve">, </w:t>
      </w:r>
      <w:r w:rsidR="00C153E7">
        <w:t xml:space="preserve">as well as </w:t>
      </w:r>
      <w:r w:rsidR="00326635">
        <w:t xml:space="preserve">higher </w:t>
      </w:r>
      <w:r w:rsidR="00161844">
        <w:t xml:space="preserve">levels of chlorophyll, as determined by SPAD measurements, </w:t>
      </w:r>
      <w:r w:rsidR="00441ABF">
        <w:t>than 2011 Dieback sites (</w:t>
      </w:r>
      <w:r w:rsidR="00326635">
        <w:t xml:space="preserve">2011 Control mean: 42.6 </w:t>
      </w:r>
      <w:r w:rsidR="00326635" w:rsidRPr="00891EFE">
        <w:t>±</w:t>
      </w:r>
      <w:r w:rsidR="00326635">
        <w:t xml:space="preserve"> 1.6, 2011 Dieback </w:t>
      </w:r>
      <w:r w:rsidR="00441ABF">
        <w:t xml:space="preserve">mean: 37.1 </w:t>
      </w:r>
      <w:r w:rsidR="00441ABF" w:rsidRPr="00891EFE">
        <w:t>±</w:t>
      </w:r>
      <w:r w:rsidR="00326635">
        <w:t xml:space="preserve"> 1.8; </w:t>
      </w:r>
      <w:r w:rsidR="001357C9">
        <w:t xml:space="preserve">p = </w:t>
      </w:r>
      <w:r w:rsidR="000F340E">
        <w:t>0.0</w:t>
      </w:r>
      <w:r>
        <w:t>3</w:t>
      </w:r>
      <w:r w:rsidR="00131F70">
        <w:t xml:space="preserve">; </w:t>
      </w:r>
      <w:r w:rsidR="00573188">
        <w:t>Fig. 2</w:t>
      </w:r>
      <w:r w:rsidR="00AD1987">
        <w:t>b)</w:t>
      </w:r>
      <w:r w:rsidR="000F340E">
        <w:t>.</w:t>
      </w:r>
      <w:r w:rsidR="004B1408">
        <w:t xml:space="preserve"> Thus, while the sites have begun to recover from the dieback state, they are not yet fully recovered to the levels seen in controls.</w:t>
      </w:r>
    </w:p>
    <w:p w14:paraId="2836CB9A" w14:textId="00ED1D89" w:rsidR="00354963" w:rsidRDefault="008615A8" w:rsidP="00332E4C">
      <w:pPr>
        <w:spacing w:line="360" w:lineRule="auto"/>
        <w:ind w:firstLine="720"/>
      </w:pPr>
      <w:r>
        <w:t>While a previous report</w:t>
      </w:r>
      <w:r w:rsidR="00A54CF5">
        <w:t xml:space="preserve"> has shown increased bulk density</w:t>
      </w:r>
      <w:r w:rsidR="001F10AC">
        <w:t xml:space="preserve"> as well as</w:t>
      </w:r>
      <w:r w:rsidR="00A54CF5">
        <w:t xml:space="preserve"> decreased water </w:t>
      </w:r>
      <w:r w:rsidR="001F10AC">
        <w:t xml:space="preserve">and organic soil </w:t>
      </w:r>
      <w:r w:rsidR="002410BD">
        <w:t xml:space="preserve">carbon </w:t>
      </w:r>
      <w:r w:rsidR="00A54CF5">
        <w:t>content in dieback sites</w:t>
      </w:r>
      <w:r w:rsidR="00E9022A">
        <w:t xml:space="preserve"> </w:t>
      </w:r>
      <w:r w:rsidR="00E9022A">
        <w:fldChar w:fldCharType="begin" w:fldLock="1"/>
      </w:r>
      <w:r w:rsidR="000F239F">
        <w:instrText>ADDIN CSL_CITATION { "citationItems" : [ { "id" : "ITEM-1", "itemData" : { "DOI" : "10.1007/s13157-014-0588-0", "ISBN" : "1315701405", "ISSN" : "0277-5212", "author" : [ { "dropping-particle" : "", "family" : "Crawford", "given" : "John T.", "non-dropping-particle" : "", "parse-names" : false, "suffix" : "" }, { "dropping-particle" : "", "family" : "Stone", "given" : "Amanda G.", "non-dropping-particle" : "", "parse-names" : false, "suffix" : "" } ], "container-title" : "Wetlands", "id" : "ITEM-1", "issued" : { "date-parts" : [ [ "2014" ] ] }, "page" : "13-20", "title" : "Relationships Between Soil Composition and Spartina Alterniflora Dieback in an Atlantic Salt Marsh", "type" : "article-journal" }, "uris" : [ "http://www.mendeley.com/documents/?uuid=3602183d-d968-4f45-aa42-ba6c4c21e08a" ] } ], "mendeley" : { "formattedCitation" : "(Crawford and Stone 2014)", "plainTextFormattedCitation" : "(Crawford and Stone 2014)", "previouslyFormattedCitation" : "(Crawford and Stone 2014)" }, "properties" : { "noteIndex" : 0 }, "schema" : "https://github.com/citation-style-language/schema/raw/master/csl-citation.json" }</w:instrText>
      </w:r>
      <w:r w:rsidR="00E9022A">
        <w:fldChar w:fldCharType="separate"/>
      </w:r>
      <w:r w:rsidR="00E9022A" w:rsidRPr="00E9022A">
        <w:rPr>
          <w:noProof/>
        </w:rPr>
        <w:t>(Crawford and Stone 2014)</w:t>
      </w:r>
      <w:r w:rsidR="00E9022A">
        <w:fldChar w:fldCharType="end"/>
      </w:r>
      <w:r>
        <w:t xml:space="preserve">, </w:t>
      </w:r>
      <w:r w:rsidR="001F10AC">
        <w:t xml:space="preserve">none of these three measurements exhibited a </w:t>
      </w:r>
      <w:r w:rsidR="00E9022A">
        <w:t>differ</w:t>
      </w:r>
      <w:r w:rsidR="001F10AC">
        <w:t>ence</w:t>
      </w:r>
      <w:r w:rsidR="00E9022A">
        <w:t xml:space="preserve"> </w:t>
      </w:r>
      <w:r w:rsidR="001F10AC">
        <w:t xml:space="preserve">between the 2011 Dieback and </w:t>
      </w:r>
      <w:r w:rsidR="00E9022A">
        <w:t>the 2011 Control sites</w:t>
      </w:r>
      <w:r w:rsidR="00E843CD">
        <w:t xml:space="preserve">, suggesting that the soil at dieback sites have recovered in terms of these three characteristics </w:t>
      </w:r>
      <w:r w:rsidR="009726CA">
        <w:t xml:space="preserve">(bulk density: 2011 Control median = </w:t>
      </w:r>
      <w:r w:rsidR="00AD15B5">
        <w:t xml:space="preserve">0.360 </w:t>
      </w:r>
      <w:r w:rsidR="00AD15B5" w:rsidRPr="00891EFE">
        <w:t>±</w:t>
      </w:r>
      <w:r w:rsidR="00AD15B5">
        <w:t xml:space="preserve"> 0.050</w:t>
      </w:r>
      <w:r w:rsidR="00AD15B5" w:rsidRPr="00AD15B5">
        <w:t xml:space="preserve"> </w:t>
      </w:r>
      <w:r w:rsidR="00AD15B5">
        <w:t>g/cm</w:t>
      </w:r>
      <w:r w:rsidR="00AD15B5">
        <w:rPr>
          <w:vertAlign w:val="superscript"/>
        </w:rPr>
        <w:t>3</w:t>
      </w:r>
      <w:r w:rsidR="00AD15B5">
        <w:t>, 2011 Dieback media</w:t>
      </w:r>
      <w:r w:rsidR="00D80BF9">
        <w:t>n</w:t>
      </w:r>
      <w:r w:rsidR="00AD15B5">
        <w:t xml:space="preserve"> = 0.535 </w:t>
      </w:r>
      <w:r w:rsidR="00AD15B5" w:rsidRPr="00891EFE">
        <w:t>±</w:t>
      </w:r>
      <w:r w:rsidR="00AD15B5">
        <w:t xml:space="preserve"> 0.075 g/cm</w:t>
      </w:r>
      <w:r w:rsidR="00AD15B5">
        <w:rPr>
          <w:vertAlign w:val="superscript"/>
        </w:rPr>
        <w:t>3</w:t>
      </w:r>
      <w:r w:rsidR="00AD15B5">
        <w:t xml:space="preserve">, p = 0.16; water content: 2011 Control median = </w:t>
      </w:r>
      <w:r w:rsidR="00D80BF9">
        <w:t xml:space="preserve">0.690 </w:t>
      </w:r>
      <w:r w:rsidR="00D80BF9" w:rsidRPr="00891EFE">
        <w:t>±</w:t>
      </w:r>
      <w:r w:rsidR="00D80BF9">
        <w:t xml:space="preserve"> 0.023%</w:t>
      </w:r>
      <w:r w:rsidR="00AD15B5">
        <w:t>, 2011 Dieback media</w:t>
      </w:r>
      <w:r w:rsidR="00D80BF9">
        <w:t>n</w:t>
      </w:r>
      <w:r w:rsidR="00241F61">
        <w:t xml:space="preserve"> = 0.570</w:t>
      </w:r>
      <w:r w:rsidR="00AD15B5">
        <w:t xml:space="preserve"> </w:t>
      </w:r>
      <w:r w:rsidR="00AD15B5" w:rsidRPr="00891EFE">
        <w:t>±</w:t>
      </w:r>
      <w:r w:rsidR="00AD15B5">
        <w:t xml:space="preserve"> 0.0</w:t>
      </w:r>
      <w:r w:rsidR="00241F61">
        <w:t>34</w:t>
      </w:r>
      <w:r w:rsidR="00D80BF9">
        <w:t>%</w:t>
      </w:r>
      <w:r w:rsidR="005A0F2C">
        <w:t>, p = 0.09</w:t>
      </w:r>
      <w:r w:rsidR="00050945">
        <w:t xml:space="preserve">; </w:t>
      </w:r>
      <w:r w:rsidR="00A74DC3">
        <w:t xml:space="preserve">organic </w:t>
      </w:r>
      <w:r w:rsidR="00C673C9">
        <w:t xml:space="preserve">carbon content: 2011 Control median = </w:t>
      </w:r>
      <w:r w:rsidR="00A910D4">
        <w:t>11.3</w:t>
      </w:r>
      <w:r w:rsidR="00C673C9">
        <w:t xml:space="preserve"> </w:t>
      </w:r>
      <w:r w:rsidR="00C673C9" w:rsidRPr="00891EFE">
        <w:t>±</w:t>
      </w:r>
      <w:r w:rsidR="00C673C9">
        <w:t xml:space="preserve"> </w:t>
      </w:r>
      <w:r w:rsidR="00A910D4">
        <w:t>0.8%</w:t>
      </w:r>
      <w:r w:rsidR="00C673C9">
        <w:t xml:space="preserve">, 2011 Dieback median = </w:t>
      </w:r>
      <w:r w:rsidR="00A910D4">
        <w:t>7.12</w:t>
      </w:r>
      <w:r w:rsidR="00C673C9">
        <w:t xml:space="preserve"> </w:t>
      </w:r>
      <w:r w:rsidR="00C673C9" w:rsidRPr="00891EFE">
        <w:t>±</w:t>
      </w:r>
      <w:r w:rsidR="00A910D4">
        <w:t xml:space="preserve"> 1%</w:t>
      </w:r>
      <w:r w:rsidR="00E843CD">
        <w:t>; p = 0.138</w:t>
      </w:r>
      <w:r w:rsidR="00A910D4">
        <w:t>)</w:t>
      </w:r>
      <w:r w:rsidR="00FD3DA3">
        <w:t xml:space="preserve"> (</w:t>
      </w:r>
      <w:r w:rsidR="00573188">
        <w:t>Fig. 2</w:t>
      </w:r>
      <w:r w:rsidR="007058B3">
        <w:t>c-e</w:t>
      </w:r>
      <w:r w:rsidR="00FD3DA3">
        <w:t>)</w:t>
      </w:r>
      <w:r w:rsidR="00216D99">
        <w:t xml:space="preserve">. </w:t>
      </w:r>
      <w:r w:rsidR="00A910D4">
        <w:t>However, the one-way ANOVA test with blocking</w:t>
      </w:r>
      <w:r w:rsidR="005D5535">
        <w:t xml:space="preserve"> for site</w:t>
      </w:r>
      <w:r w:rsidR="00A910D4">
        <w:t xml:space="preserve"> revealed </w:t>
      </w:r>
      <w:r w:rsidR="007317D5">
        <w:t>that</w:t>
      </w:r>
      <w:r w:rsidR="00927F0B">
        <w:t xml:space="preserve"> </w:t>
      </w:r>
      <w:r w:rsidR="00AA1607">
        <w:t xml:space="preserve">bulk density, water content, and </w:t>
      </w:r>
      <w:r w:rsidR="00927F0B">
        <w:t>organic soil carbon</w:t>
      </w:r>
      <w:r w:rsidR="007317D5">
        <w:t xml:space="preserve"> are all significantly influenced by site</w:t>
      </w:r>
      <w:r w:rsidR="00930E34">
        <w:t>.</w:t>
      </w:r>
      <w:r w:rsidR="00352A96">
        <w:t xml:space="preserve"> This suggests </w:t>
      </w:r>
      <w:r w:rsidR="00402934">
        <w:t>that the sites themselves have</w:t>
      </w:r>
      <w:r w:rsidR="00352A96">
        <w:t xml:space="preserve"> large variation</w:t>
      </w:r>
      <w:r w:rsidR="00402934">
        <w:t>s</w:t>
      </w:r>
      <w:r w:rsidR="00352A96">
        <w:t xml:space="preserve"> in </w:t>
      </w:r>
      <w:r w:rsidR="000310AC">
        <w:t>these three factors</w:t>
      </w:r>
      <w:r w:rsidR="00BC1C28">
        <w:t xml:space="preserve"> regardless of 2011 status</w:t>
      </w:r>
      <w:r w:rsidR="00352A96">
        <w:t>, and changes due to dieback status may be masked by site location</w:t>
      </w:r>
      <w:r w:rsidR="004C70D4">
        <w:t>.</w:t>
      </w:r>
      <w:r w:rsidR="005D5535">
        <w:t xml:space="preserve"> </w:t>
      </w:r>
      <w:r w:rsidR="00396227">
        <w:t>Since Crawford and Stone</w:t>
      </w:r>
      <w:r w:rsidR="003F3831">
        <w:t xml:space="preserve"> (2014)</w:t>
      </w:r>
      <w:r w:rsidR="00396227">
        <w:t xml:space="preserve"> used the same sites, we used their </w:t>
      </w:r>
      <w:r w:rsidR="00F83B87">
        <w:t>data as</w:t>
      </w:r>
      <w:r w:rsidR="00396227">
        <w:t xml:space="preserve"> site-specific baseline</w:t>
      </w:r>
      <w:r w:rsidR="00F83B87">
        <w:t>s</w:t>
      </w:r>
      <w:r w:rsidR="00396227">
        <w:t xml:space="preserve"> for </w:t>
      </w:r>
      <w:r w:rsidR="00483D1E">
        <w:t>these three characteristics</w:t>
      </w:r>
      <w:r w:rsidR="00A05E43">
        <w:t xml:space="preserve"> and calculated the percentage change from 2011 to 2015</w:t>
      </w:r>
      <w:r w:rsidR="00396227">
        <w:t>.</w:t>
      </w:r>
      <w:r w:rsidR="004024F3">
        <w:t xml:space="preserve"> There was</w:t>
      </w:r>
      <w:r w:rsidR="00981037">
        <w:t xml:space="preserve"> still no change in bulk density</w:t>
      </w:r>
      <w:r w:rsidR="00DE010C">
        <w:t xml:space="preserve"> (p = 0.100) (</w:t>
      </w:r>
      <w:r w:rsidR="00573188">
        <w:t>Fig. 2</w:t>
      </w:r>
      <w:r w:rsidR="004024F3">
        <w:t xml:space="preserve">f). </w:t>
      </w:r>
      <w:r w:rsidR="00DE010C">
        <w:t>The water content decreased in b</w:t>
      </w:r>
      <w:r w:rsidR="00430F4B">
        <w:t xml:space="preserve">oth control and dieback sites, but the decrease was significantly less in </w:t>
      </w:r>
      <w:r w:rsidR="00526C78">
        <w:t>2011 Dieback Sites</w:t>
      </w:r>
      <w:r w:rsidR="004024F3">
        <w:t xml:space="preserve"> (mean = -62.5 </w:t>
      </w:r>
      <w:r w:rsidR="004024F3" w:rsidRPr="00891EFE">
        <w:t>±</w:t>
      </w:r>
      <w:r w:rsidR="004024F3">
        <w:t xml:space="preserve"> 2.0%)</w:t>
      </w:r>
      <w:r w:rsidR="00526C78">
        <w:t xml:space="preserve"> as compared to control sites</w:t>
      </w:r>
      <w:r w:rsidR="004024F3">
        <w:t xml:space="preserve"> (</w:t>
      </w:r>
      <w:r w:rsidR="009A7A4F">
        <w:t xml:space="preserve">mean = </w:t>
      </w:r>
      <w:r w:rsidR="004024F3">
        <w:t xml:space="preserve">-24.5 </w:t>
      </w:r>
      <w:r w:rsidR="004024F3" w:rsidRPr="00891EFE">
        <w:t>±</w:t>
      </w:r>
      <w:r w:rsidR="004024F3">
        <w:t xml:space="preserve"> 7.5%)</w:t>
      </w:r>
      <w:r w:rsidR="00526C78">
        <w:t xml:space="preserve"> (p &lt;0.001)</w:t>
      </w:r>
      <w:r w:rsidR="009A7A4F">
        <w:t xml:space="preserve"> (Fig. 2g)</w:t>
      </w:r>
      <w:r w:rsidR="00526C78">
        <w:t>.</w:t>
      </w:r>
      <w:r w:rsidR="009B16B2">
        <w:t xml:space="preserve"> </w:t>
      </w:r>
      <w:r w:rsidR="00002A98">
        <w:t xml:space="preserve">The </w:t>
      </w:r>
      <w:r w:rsidR="007C1795">
        <w:t xml:space="preserve">increase in </w:t>
      </w:r>
      <w:r w:rsidR="00002A98">
        <w:t xml:space="preserve">organic </w:t>
      </w:r>
      <w:r w:rsidR="00A74DC3">
        <w:t xml:space="preserve">soil carbon </w:t>
      </w:r>
      <w:r w:rsidR="00002A98">
        <w:t>in the 2011 Dieback s</w:t>
      </w:r>
      <w:r w:rsidR="00402934">
        <w:t xml:space="preserve">ites </w:t>
      </w:r>
      <w:r w:rsidR="00002A98">
        <w:t>(</w:t>
      </w:r>
      <w:r w:rsidR="00CB55B1">
        <w:t>median =</w:t>
      </w:r>
      <w:r w:rsidR="00415A08">
        <w:t xml:space="preserve"> </w:t>
      </w:r>
      <w:r w:rsidR="00002A98">
        <w:t xml:space="preserve">87.7 </w:t>
      </w:r>
      <w:r w:rsidR="00002A98" w:rsidRPr="00891EFE">
        <w:t>±</w:t>
      </w:r>
      <w:r w:rsidR="00002A98">
        <w:t xml:space="preserve"> 43.7%) is significantly greater than i</w:t>
      </w:r>
      <w:r w:rsidR="0048435E">
        <w:t>n the 2011 Control sites</w:t>
      </w:r>
      <w:r w:rsidR="00415A08">
        <w:t xml:space="preserve"> (median = 26.5 </w:t>
      </w:r>
      <w:r w:rsidR="00415A08" w:rsidRPr="00891EFE">
        <w:t>±</w:t>
      </w:r>
      <w:r w:rsidR="00415A08">
        <w:t xml:space="preserve"> 21.0)</w:t>
      </w:r>
      <w:r w:rsidR="0048435E">
        <w:t xml:space="preserve"> (p = 0.015)</w:t>
      </w:r>
      <w:r w:rsidR="00303B3B">
        <w:t xml:space="preserve"> (</w:t>
      </w:r>
      <w:r w:rsidR="00573188">
        <w:t>Fig. 2</w:t>
      </w:r>
      <w:r w:rsidR="009A7A4F">
        <w:t>h</w:t>
      </w:r>
      <w:r w:rsidR="00303B3B">
        <w:t>)</w:t>
      </w:r>
      <w:r w:rsidR="00537992">
        <w:t>, suggesting that the 2011 Dieback sites are accruing carbon more quickly than the 2011 Controls.</w:t>
      </w:r>
    </w:p>
    <w:p w14:paraId="1DE4B486" w14:textId="5C7E80C5" w:rsidR="006B6D86" w:rsidRDefault="00801A79" w:rsidP="00993BA6">
      <w:pPr>
        <w:spacing w:line="360" w:lineRule="auto"/>
      </w:pPr>
      <w:r>
        <w:tab/>
      </w:r>
      <w:r w:rsidR="00427669">
        <w:t>The dieback sites had a heterogeneous appearance, and it was clear that they were in varying states of recovery</w:t>
      </w:r>
      <w:r w:rsidR="00E722AE">
        <w:t xml:space="preserve">. </w:t>
      </w:r>
      <w:r w:rsidR="00537992">
        <w:t>To establish various degrees of recovery,</w:t>
      </w:r>
      <w:r w:rsidR="001C3AFE">
        <w:t xml:space="preserve"> </w:t>
      </w:r>
      <w:r w:rsidR="00D52AAE">
        <w:t>I</w:t>
      </w:r>
      <w:r w:rsidR="001C3AFE">
        <w:t xml:space="preserve"> used percent cover as a</w:t>
      </w:r>
      <w:r w:rsidR="00D52AAE">
        <w:t xml:space="preserve"> proxy for biomass and therefore as </w:t>
      </w:r>
      <w:r w:rsidR="00B40798">
        <w:t>an indication</w:t>
      </w:r>
      <w:r w:rsidR="00D52AAE">
        <w:t xml:space="preserve"> </w:t>
      </w:r>
      <w:r w:rsidR="001C3AFE">
        <w:t xml:space="preserve">of the </w:t>
      </w:r>
      <w:r w:rsidR="000E1934">
        <w:t>recovery process</w:t>
      </w:r>
      <w:r w:rsidR="00537992">
        <w:t xml:space="preserve"> </w:t>
      </w:r>
      <w:r w:rsidR="00C910FE">
        <w:fldChar w:fldCharType="begin" w:fldLock="1"/>
      </w:r>
      <w:r w:rsidR="0037232B">
        <w:instrText>ADDIN CSL_CITATION { "citationItems" : [ { "id" : "ITEM-1", "itemData" : { "author" : [ { "dropping-particle" : "", "family" : "Schrift", "given" : "Angela Marie", "non-dropping-particle" : "", "parse-names" : false, "suffix" : "" } ], "id" : "ITEM-1", "issue" : "August", "issued" : { "date-parts" : [ [ "2006" ] ] }, "title" : "SALT MARSH RESTORATION WITH SEDIMENT-SLURRY AMENDMENTS FOLLOWING A DROUGHT-INDUCED, LARGE-SCALE DISTURBANCE", "type" : "article-journal" }, "uris" : [ "http://www.mendeley.com/documents/?uuid=35b1f2ac-dedc-45e1-9473-118de9f6b3b3" ] } ], "mendeley" : { "formattedCitation" : "(Schrift 2006)", "plainTextFormattedCitation" : "(Schrift 2006)", "previouslyFormattedCitation" : "(Schrift 2006)" }, "properties" : { "noteIndex" : 0 }, "schema" : "https://github.com/citation-style-language/schema/raw/master/csl-citation.json" }</w:instrText>
      </w:r>
      <w:r w:rsidR="00C910FE">
        <w:fldChar w:fldCharType="separate"/>
      </w:r>
      <w:r w:rsidR="00C910FE" w:rsidRPr="00C910FE">
        <w:rPr>
          <w:noProof/>
        </w:rPr>
        <w:t>(Schrift 2006)</w:t>
      </w:r>
      <w:r w:rsidR="00C910FE">
        <w:fldChar w:fldCharType="end"/>
      </w:r>
      <w:r w:rsidR="00197975">
        <w:t xml:space="preserve">. </w:t>
      </w:r>
      <w:r w:rsidR="00C910FE">
        <w:t>Four</w:t>
      </w:r>
      <w:r w:rsidR="002B74E0">
        <w:t xml:space="preserve"> of the</w:t>
      </w:r>
      <w:r w:rsidR="00C910FE">
        <w:t xml:space="preserve"> 2011 Dieback</w:t>
      </w:r>
      <w:r w:rsidR="002B74E0">
        <w:t xml:space="preserve"> sites clustered </w:t>
      </w:r>
      <w:r w:rsidR="00020659">
        <w:t>at</w:t>
      </w:r>
      <w:r w:rsidR="002B74E0">
        <w:t xml:space="preserve"> 50%</w:t>
      </w:r>
      <w:r w:rsidR="00E722AE">
        <w:t xml:space="preserve"> </w:t>
      </w:r>
      <w:r w:rsidR="00E722AE">
        <w:rPr>
          <w:i/>
        </w:rPr>
        <w:t>Spartina</w:t>
      </w:r>
      <w:r w:rsidR="002B74E0">
        <w:t xml:space="preserve"> cover, while five sites clustered around 30% (</w:t>
      </w:r>
      <w:r w:rsidR="00573188">
        <w:t>Fig. 3</w:t>
      </w:r>
      <w:r w:rsidR="009D7222">
        <w:t>a</w:t>
      </w:r>
      <w:r w:rsidR="002B74E0">
        <w:t xml:space="preserve">). </w:t>
      </w:r>
      <w:r w:rsidR="006B6D86">
        <w:t>T</w:t>
      </w:r>
      <w:r w:rsidR="002B74E0">
        <w:t>hese two clusters were divided into two groups, High Growth (~50% cover) and Low Growth (~30% cover)</w:t>
      </w:r>
      <w:r w:rsidR="00E722AE">
        <w:t xml:space="preserve">. </w:t>
      </w:r>
    </w:p>
    <w:p w14:paraId="6DF0BF32" w14:textId="5A08C794" w:rsidR="004775CC" w:rsidRDefault="00020659">
      <w:pPr>
        <w:spacing w:line="360" w:lineRule="auto"/>
        <w:ind w:firstLine="720"/>
      </w:pPr>
      <w:r>
        <w:rPr>
          <w:i/>
        </w:rPr>
        <w:t>Spartina</w:t>
      </w:r>
      <w:r>
        <w:t xml:space="preserve"> leaves in</w:t>
      </w:r>
      <w:r w:rsidR="006A3FED" w:rsidRPr="004775CC">
        <w:t xml:space="preserve"> </w:t>
      </w:r>
      <w:r w:rsidR="006B6D86" w:rsidRPr="004775CC">
        <w:t xml:space="preserve">High Growth sites </w:t>
      </w:r>
      <w:r>
        <w:t xml:space="preserve">had more chlorophyll </w:t>
      </w:r>
      <w:r w:rsidR="006B6D86" w:rsidRPr="004775CC">
        <w:t>(</w:t>
      </w:r>
      <w:r>
        <w:t xml:space="preserve">SPAD reading </w:t>
      </w:r>
      <w:r w:rsidR="00653D02" w:rsidRPr="004775CC">
        <w:t>mean =</w:t>
      </w:r>
      <w:r w:rsidR="006B6D86" w:rsidRPr="004775CC">
        <w:t xml:space="preserve"> </w:t>
      </w:r>
      <w:r w:rsidR="00653D02" w:rsidRPr="004775CC">
        <w:t>43.1</w:t>
      </w:r>
      <w:r w:rsidR="006B6D86" w:rsidRPr="004775CC">
        <w:t xml:space="preserve"> ±</w:t>
      </w:r>
      <w:r w:rsidR="00653D02" w:rsidRPr="004775CC">
        <w:t xml:space="preserve"> 3.0</w:t>
      </w:r>
      <w:r w:rsidR="006B6D86" w:rsidRPr="004775CC">
        <w:t>)</w:t>
      </w:r>
      <w:r w:rsidR="0035660B" w:rsidRPr="004775CC">
        <w:t xml:space="preserve"> than the Low Growth sites (</w:t>
      </w:r>
      <w:r w:rsidR="00653D02" w:rsidRPr="004775CC">
        <w:t>mean = 32.4 ± 1.5)</w:t>
      </w:r>
      <w:r>
        <w:t xml:space="preserve"> (p &lt;</w:t>
      </w:r>
      <w:r w:rsidR="00995D66" w:rsidRPr="004775CC">
        <w:t xml:space="preserve"> 0.001) (</w:t>
      </w:r>
      <w:r w:rsidR="00573188">
        <w:t>Fig. 3</w:t>
      </w:r>
      <w:r w:rsidR="005327ED" w:rsidRPr="004775CC">
        <w:t>b</w:t>
      </w:r>
      <w:r w:rsidR="004056F1" w:rsidRPr="004775CC">
        <w:t xml:space="preserve">). </w:t>
      </w:r>
      <w:r w:rsidR="00995D66" w:rsidRPr="004775CC">
        <w:t>As with the 2011 site status, the growth status had no significant effect on</w:t>
      </w:r>
      <w:r w:rsidR="003C46B1" w:rsidRPr="004775CC">
        <w:t xml:space="preserve"> net</w:t>
      </w:r>
      <w:r w:rsidR="00995D66" w:rsidRPr="004775CC">
        <w:t xml:space="preserve"> bulk density</w:t>
      </w:r>
      <w:r w:rsidR="00784A58" w:rsidRPr="004775CC">
        <w:t xml:space="preserve"> (High Growth mean</w:t>
      </w:r>
      <w:r w:rsidR="006D07EA" w:rsidRPr="004775CC">
        <w:t xml:space="preserve"> = 0.545 ± 0.044 g/cm</w:t>
      </w:r>
      <w:r w:rsidR="006D07EA" w:rsidRPr="004775CC">
        <w:rPr>
          <w:vertAlign w:val="superscript"/>
        </w:rPr>
        <w:t>3</w:t>
      </w:r>
      <w:r w:rsidR="006D07EA" w:rsidRPr="004775CC">
        <w:t>, Low Growth mean = 0.615 ± 0.106 g/cm</w:t>
      </w:r>
      <w:r w:rsidR="006D07EA" w:rsidRPr="004775CC">
        <w:rPr>
          <w:vertAlign w:val="superscript"/>
        </w:rPr>
        <w:t>3</w:t>
      </w:r>
      <w:r w:rsidR="00947709" w:rsidRPr="004775CC">
        <w:t>, p = 0.180</w:t>
      </w:r>
      <w:r w:rsidR="006D07EA" w:rsidRPr="004775CC">
        <w:t>)</w:t>
      </w:r>
      <w:r w:rsidR="00995D66" w:rsidRPr="004775CC">
        <w:t>, water content</w:t>
      </w:r>
      <w:r w:rsidR="00AB6F7A" w:rsidRPr="004775CC">
        <w:t xml:space="preserve"> (High Growth median = 0.580 ± 0.026%, Low Growth median = 0.570 ± 0.046%, p = 0.119)</w:t>
      </w:r>
      <w:r w:rsidR="00995D66" w:rsidRPr="004775CC">
        <w:t>, or organic soil carbon</w:t>
      </w:r>
      <w:r w:rsidR="00AB6F7A" w:rsidRPr="004775CC">
        <w:t xml:space="preserve"> (High Growth median = 6.95 ± 1.10%, Low Growth median = 7.81 ± 1.45%, p = 0.176)</w:t>
      </w:r>
      <w:r w:rsidR="005327ED" w:rsidRPr="004775CC">
        <w:t xml:space="preserve"> (</w:t>
      </w:r>
      <w:r w:rsidR="00573188">
        <w:t>Fig. 3</w:t>
      </w:r>
      <w:r w:rsidR="005327ED" w:rsidRPr="004775CC">
        <w:t>c-e)</w:t>
      </w:r>
      <w:r w:rsidR="006E34C0" w:rsidRPr="004775CC">
        <w:t>.</w:t>
      </w:r>
      <w:r w:rsidR="00B94147">
        <w:t xml:space="preserve"> However, there were changes in the soil relative to </w:t>
      </w:r>
      <w:r w:rsidR="000A5465">
        <w:t xml:space="preserve">the </w:t>
      </w:r>
      <w:r w:rsidR="00B94147">
        <w:t xml:space="preserve">2011 </w:t>
      </w:r>
      <w:r w:rsidR="000A5465">
        <w:t>data</w:t>
      </w:r>
      <w:r w:rsidR="00B94147">
        <w:t>. B</w:t>
      </w:r>
      <w:r w:rsidR="00BE6C15">
        <w:t>ulk density measurements were decreased relative to their 2011 levels in both High and Low Growth sites, but the soil at the High Growth sites decreased more</w:t>
      </w:r>
      <w:r w:rsidR="00781E4C">
        <w:t xml:space="preserve"> (</w:t>
      </w:r>
      <w:r w:rsidR="006719D0">
        <w:t xml:space="preserve">mean: </w:t>
      </w:r>
      <w:r w:rsidR="007A6DA8">
        <w:t>-</w:t>
      </w:r>
      <w:r w:rsidR="00781E4C">
        <w:t>44</w:t>
      </w:r>
      <w:r w:rsidR="007A6DA8">
        <w:t>.</w:t>
      </w:r>
      <w:r w:rsidR="00781E4C">
        <w:t xml:space="preserve">2 </w:t>
      </w:r>
      <w:r w:rsidR="00781E4C" w:rsidRPr="004775CC">
        <w:t>±</w:t>
      </w:r>
      <w:r w:rsidR="00E77100">
        <w:t xml:space="preserve"> 4.</w:t>
      </w:r>
      <w:r w:rsidR="00781E4C">
        <w:t>5</w:t>
      </w:r>
      <w:r w:rsidR="00BE2DC1">
        <w:t>%</w:t>
      </w:r>
      <w:r w:rsidR="00781E4C">
        <w:t>)</w:t>
      </w:r>
      <w:r w:rsidR="00211813">
        <w:t xml:space="preserve"> than the Low Growth sites</w:t>
      </w:r>
      <w:r w:rsidR="007A6DA8">
        <w:t xml:space="preserve"> (mean: -</w:t>
      </w:r>
      <w:r w:rsidR="006719D0">
        <w:t>13</w:t>
      </w:r>
      <w:r w:rsidR="007A6DA8">
        <w:t>.</w:t>
      </w:r>
      <w:r w:rsidR="006719D0">
        <w:t xml:space="preserve">9 </w:t>
      </w:r>
      <w:r w:rsidR="006719D0" w:rsidRPr="004775CC">
        <w:t>±</w:t>
      </w:r>
      <w:r w:rsidR="00E77100">
        <w:t xml:space="preserve"> 4.</w:t>
      </w:r>
      <w:r w:rsidR="006719D0">
        <w:t>0</w:t>
      </w:r>
      <w:r w:rsidR="00BE2DC1">
        <w:t>%</w:t>
      </w:r>
      <w:r w:rsidR="0031041F">
        <w:t>)</w:t>
      </w:r>
      <w:r w:rsidR="00211813">
        <w:t xml:space="preserve"> (p = 0.003)</w:t>
      </w:r>
      <w:r w:rsidR="00BE2DC1">
        <w:t>.</w:t>
      </w:r>
      <w:r w:rsidR="00B94147">
        <w:t xml:space="preserve"> While there was no significant difference in the p</w:t>
      </w:r>
      <w:r w:rsidR="00C2325E">
        <w:t xml:space="preserve">ercent change in water content (High Growth median: </w:t>
      </w:r>
      <w:r w:rsidR="00AF7C12">
        <w:t>2.</w:t>
      </w:r>
      <w:r w:rsidR="00C2325E">
        <w:t xml:space="preserve">9 </w:t>
      </w:r>
      <w:r w:rsidR="00C2325E" w:rsidRPr="004775CC">
        <w:t>±</w:t>
      </w:r>
      <w:r w:rsidR="00AF7C12">
        <w:t xml:space="preserve"> 4.</w:t>
      </w:r>
      <w:r w:rsidR="00C2325E">
        <w:t>8%, Low Growth median: -55</w:t>
      </w:r>
      <w:r w:rsidR="00AF7C12">
        <w:t>.</w:t>
      </w:r>
      <w:r w:rsidR="00C2325E">
        <w:t xml:space="preserve">2 </w:t>
      </w:r>
      <w:r w:rsidR="00C2325E" w:rsidRPr="004775CC">
        <w:t>±</w:t>
      </w:r>
      <w:r w:rsidR="00AF7C12">
        <w:t xml:space="preserve"> </w:t>
      </w:r>
      <w:r w:rsidR="00C2325E">
        <w:t>4</w:t>
      </w:r>
      <w:r w:rsidR="00AF7C12">
        <w:t>.</w:t>
      </w:r>
      <w:r w:rsidR="00C2325E">
        <w:t>1%</w:t>
      </w:r>
      <w:r w:rsidR="008B3687">
        <w:t>, p = 0.308), but this is due to a single large outlier</w:t>
      </w:r>
      <w:r w:rsidR="00A15E8E">
        <w:t xml:space="preserve"> in the Low Growth sites</w:t>
      </w:r>
      <w:r w:rsidR="00C2325E">
        <w:t>.</w:t>
      </w:r>
      <w:r w:rsidR="00A15E8E">
        <w:t xml:space="preserve"> </w:t>
      </w:r>
      <w:r w:rsidR="00AF7C12">
        <w:t>Without it, the change in water content in the Low Growth sites (</w:t>
      </w:r>
      <w:r w:rsidR="004A7E3D">
        <w:t xml:space="preserve">-57.7 </w:t>
      </w:r>
      <w:r w:rsidR="004A7E3D" w:rsidRPr="004775CC">
        <w:t>±</w:t>
      </w:r>
      <w:r w:rsidR="004A7E3D">
        <w:t xml:space="preserve"> </w:t>
      </w:r>
      <w:r w:rsidR="002625F3">
        <w:t>4.1%</w:t>
      </w:r>
      <w:r w:rsidR="0088456B">
        <w:t>) is significantly lower than the High Growth sites (p = 0.013).</w:t>
      </w:r>
      <w:r w:rsidR="004A7E3D">
        <w:t xml:space="preserve"> </w:t>
      </w:r>
      <w:r w:rsidR="007D55B7">
        <w:t xml:space="preserve">In addition, the soil at </w:t>
      </w:r>
      <w:r w:rsidR="006E34C0" w:rsidRPr="004775CC">
        <w:t xml:space="preserve">High Growth sites </w:t>
      </w:r>
      <w:r w:rsidR="007D55B7">
        <w:t xml:space="preserve">have accrued more </w:t>
      </w:r>
      <w:r w:rsidR="006E34C0" w:rsidRPr="004775CC">
        <w:t>organic soil carbon</w:t>
      </w:r>
      <w:r w:rsidR="007D55B7">
        <w:t xml:space="preserve"> since 2011 </w:t>
      </w:r>
      <w:r w:rsidR="006E34C0" w:rsidRPr="004775CC">
        <w:t>(mean</w:t>
      </w:r>
      <w:r w:rsidR="00BD41EF" w:rsidRPr="004775CC">
        <w:t xml:space="preserve"> = 362 ± 77%) than </w:t>
      </w:r>
      <w:r w:rsidR="007D55B7">
        <w:t xml:space="preserve">the soil at </w:t>
      </w:r>
      <w:r w:rsidR="00BD41EF" w:rsidRPr="004775CC">
        <w:t>Low Growth sites (median = 65.6 ± 50.5%) (p = 0.028) (</w:t>
      </w:r>
      <w:r w:rsidR="00573188">
        <w:t xml:space="preserve">Fig. </w:t>
      </w:r>
      <w:r w:rsidR="00F10213">
        <w:t>3h</w:t>
      </w:r>
      <w:r w:rsidR="00E722AE">
        <w:t>)</w:t>
      </w:r>
      <w:r w:rsidR="00BD41EF" w:rsidRPr="004775CC">
        <w:t xml:space="preserve">. </w:t>
      </w:r>
    </w:p>
    <w:p w14:paraId="676F1033" w14:textId="48DABB6C" w:rsidR="00E1795A" w:rsidRDefault="004775CC" w:rsidP="007C1795">
      <w:pPr>
        <w:pStyle w:val="Heading1"/>
        <w:spacing w:line="360" w:lineRule="auto"/>
      </w:pPr>
      <w:r w:rsidRPr="004775CC">
        <w:t>Discussion</w:t>
      </w:r>
    </w:p>
    <w:p w14:paraId="2E4D1146" w14:textId="77777777" w:rsidR="006B20C8" w:rsidRDefault="00E1795A" w:rsidP="00F607B5">
      <w:pPr>
        <w:spacing w:line="360" w:lineRule="auto"/>
      </w:pPr>
      <w:r>
        <w:tab/>
        <w:t>Our data suggest that even</w:t>
      </w:r>
      <w:r w:rsidR="003D5123">
        <w:t xml:space="preserve"> after</w:t>
      </w:r>
      <w:r>
        <w:t xml:space="preserve"> four years </w:t>
      </w:r>
      <w:r w:rsidR="003D5123">
        <w:t>that included a</w:t>
      </w:r>
      <w:r>
        <w:t xml:space="preserve"> season of very </w:t>
      </w:r>
      <w:r w:rsidR="007B3869">
        <w:t>favorable growth conditions, the dieback sites visited by Crawford a</w:t>
      </w:r>
      <w:r w:rsidR="00E60182">
        <w:t>nd Stone</w:t>
      </w:r>
      <w:r w:rsidR="003D5123">
        <w:t xml:space="preserve"> (20</w:t>
      </w:r>
      <w:r w:rsidR="007C1795">
        <w:t>15</w:t>
      </w:r>
      <w:r w:rsidR="003D5123">
        <w:t>)</w:t>
      </w:r>
      <w:r w:rsidR="00E60182">
        <w:t xml:space="preserve"> </w:t>
      </w:r>
      <w:r w:rsidR="003D5123">
        <w:t xml:space="preserve">had </w:t>
      </w:r>
      <w:r w:rsidR="00E60182">
        <w:t>not fully recover</w:t>
      </w:r>
      <w:r w:rsidR="003D5123">
        <w:t>ed</w:t>
      </w:r>
      <w:r w:rsidR="00011B40">
        <w:t xml:space="preserve">. </w:t>
      </w:r>
      <w:r w:rsidR="00E60182">
        <w:t xml:space="preserve">Several studies have shown that </w:t>
      </w:r>
      <w:r w:rsidR="00E60182" w:rsidRPr="007C1795">
        <w:rPr>
          <w:i/>
        </w:rPr>
        <w:t>Spartina</w:t>
      </w:r>
      <w:r w:rsidR="00E60182">
        <w:t xml:space="preserve"> has </w:t>
      </w:r>
      <w:r w:rsidR="00C55583">
        <w:t>altered</w:t>
      </w:r>
      <w:r w:rsidR="00E60182">
        <w:t xml:space="preserve"> chlorophyll levels under various forms of stress, including </w:t>
      </w:r>
      <w:r w:rsidR="00C55583">
        <w:t>heavy metal exposure</w:t>
      </w:r>
      <w:r w:rsidR="00E60182">
        <w:t xml:space="preserve"> </w:t>
      </w:r>
      <w:r w:rsidR="00C55583">
        <w:t>and highly saline environments</w:t>
      </w:r>
      <w:r w:rsidR="00A30A74">
        <w:t xml:space="preserve"> </w:t>
      </w:r>
      <w:r w:rsidR="00A30A74">
        <w:fldChar w:fldCharType="begin" w:fldLock="1"/>
      </w:r>
      <w:r w:rsidR="00302A73">
        <w:instrText>ADDIN CSL_CITATION { "citationItems" : [ { "id" : "ITEM-1", "itemData" : { "DOI" : "10.1016/j.sajb.2012.12.004", "ISSN" : "02546299", "abstract" : "A study quantifying the effect of NaCl on growth and Cd accumulation of Spartina alterniflora subjected to Cd stress was conducted. Seedlings were cultivated in the presence of 1 or 3mM Cd alone, or combined with NaCl (50 or 100mM). The results showed that NaCl magnified the phytotoxicity of moderate Cd stress (1mM Cd) on plants due to reduced levels of plant biomass, plant height, and chlorophyll a+b, while no synergistic effects were recorded under severe Cd stress (3mM Cd). Proline and Ca2+ accumulated along with additional NaCl under moderate Cd stress, instead of reduced or unchanged levels under severe Cd stress owing to different adoption strategies caused by NaCl under different Cd stresses. NaCl reduced the oxidative stress in Cd-treated plants through increasing levels of antioxidative enzymes (catalase (CAT) and peroxidase (POD)) under moderate Cd stress. With NaCl addition, Cd2+ contents in S. alterniflora increased and reduced under moderate and severe Cd stress, respectively. However, total Cd2+ amounts increased with increasing NaCl concentration due to biological dilution. NaCl improved the increase of Cd2+ translocation factor (TF) under moderate Cd stress, indicating that NaCl might improve Cd2+ uptake and translocation from roots to shoots, and enhance the phytoextraction of S. alterniflora on Cd; while phytostabilization of Cd under severe Cd stress may be possible due to the reduced TF. Thus, NaCl alleviated phytotoxicity caused by Cd stress through improved management of osmotic solutes and oxidative status, and affected Cd accumulations in S. alterniflora differently under moderate and severe Cd stresses. ?? 2012.", "author" : [ { "dropping-particle" : "", "family" : "Chai", "given" : "M. W.", "non-dropping-particle" : "", "parse-names" : false, "suffix" : "" }, { "dropping-particle" : "", "family" : "Shi", "given" : "F. C.", "non-dropping-particle" : "", "parse-names" : false, "suffix" : "" }, { "dropping-particle" : "", "family" : "Li", "given" : "R. L.", "non-dropping-particle" : "", "parse-names" : false, "suffix" : "" }, { "dropping-particle" : "", "family" : "Liu", "given" : "F. C.", "non-dropping-particle" : "", "parse-names" : false, "suffix" : "" }, { "dropping-particle" : "", "family" : "Qiu", "given" : "G. Y.", "non-dropping-particle" : "", "parse-names" : false, "suffix" : "" }, { "dropping-particle" : "", "family" : "Liu", "given" : "L. M.", "non-dropping-particle" : "", "parse-names" : false, "suffix" : "" } ], "container-title" : "South African Journal of Botany", "id" : "ITEM-1", "issued" : { "date-parts" : [ [ "2013" ] ] }, "page" : "63-69", "title" : "Effect of NaCl on growth and Cd accumulation of halophyte Spartina alterniflora under CdCl2 stress", "type" : "article-journal", "volume" : "85" }, "uris" : [ "http://www.mendeley.com/documents/?uuid=0d3f47f9-9da1-49b8-8fab-a220f991527e" ] }, { "id" : "ITEM-2", "itemData" : { "DOI" : "10.1016/j.envexpbot.2014.02.009", "ISBN" : "00988472", "ISSN" : "00988472", "abstract" : "Spartina densiflora is a halophytic grass present in many salt marsh ecosystems where it dominates throughout topographical stress-gradients. This work aimed at studying diversities and similarities in ecophysiological responses of S. densiflora plants from two contrasting positions in the salt marsh. We simulated a natural tide by exposing plants of S. densiflora from upland and lowland sites of a salt marsh to saline intermittent flooding (9hday-1) during 60 days. Responses in plant growth, biomass allocation, anatomy, ion regulation, and photosynthetic performance were assessed. Saline intermittent flooding caused changes in anatomical and morphological traits of plants from both sites associated with increased root aerenchyma and decreased mass allocation to leaf blades in relation to leaf sheaths, concomitant with reductions of blade size and changes in blade shape. Similar negative effects of saline intermittent flooding were found on physiological traits related to photosynthetic functioning of plants from both sites, like decreases in chlorophyll fluorescence, quantum efficiency and \u03b413C. However, lowland plants presented unaffected leaf length, better ion regulation (higher Cl- exclusion, higher K+ concentration, and lower Na+/K+ ratio), as well as later leaf senescence with respect to upland plants, when subjected to saline intermittent flooding. Accordingly, plant biomass production decreased by 15% and 32% for lowland and upland plants, respectively. These results indicate that plants of S. densiflora inhabiting in the lowland positions have a better acclimation capacity to the harsh environment imposed by the tide than plants from the upland. \u00a9 2014 Elsevier B.V.", "author" : [ { "dropping-particle" : "", "family" : "Bella", "given" : "Carla E.", "non-dropping-particle" : "Di", "parse-names" : false, "suffix" : "" }, { "dropping-particle" : "", "family" : "Striker", "given" : "Gustavo G.", "non-dropping-particle" : "", "parse-names" : false, "suffix" : "" }, { "dropping-particle" : "", "family" : "Escaray", "given" : "Francisco J.", "non-dropping-particle" : "", "parse-names" : false, "suffix" : "" }, { "dropping-particle" : "", "family" : "Lattanzi", "given" : "Fernando a.", "non-dropping-particle" : "", "parse-names" : false, "suffix" : "" }, { "dropping-particle" : "", "family" : "Rodr\u00edguez", "given" : "Adriana M.", "non-dropping-particle" : "", "parse-names" : false, "suffix" : "" }, { "dropping-particle" : "", "family" : "Grimoldi", "given" : "Agust\u00edn a.", "non-dropping-particle" : "", "parse-names" : false, "suffix" : "" } ], "container-title" : "Environmental and Experimental Botany", "id" : "ITEM-2", "issued" : { "date-parts" : [ [ "2014" ] ] }, "page" : "27-36", "publisher" : "Elsevier B.V.", "title" : "Saline tidal flooding effects on Spartina densiflora plants from different positions of the salt marsh. Diversities and similarities on growth, anatomical and physiological responses", "type" : "article-journal", "volume" : "102" }, "uris" : [ "http://www.mendeley.com/documents/?uuid=8266effd-19fc-45d9-91bf-8a987698054d" ] } ], "mendeley" : { "formattedCitation" : "(Chai et al. 2013; Di Bella et al. 2014)", "plainTextFormattedCitation" : "(Chai et al. 2013; Di Bella et al. 2014)", "previouslyFormattedCitation" : "(Chai et al. 2013; Di Bella et al. 2014)" }, "properties" : { "noteIndex" : 0 }, "schema" : "https://github.com/citation-style-language/schema/raw/master/csl-citation.json" }</w:instrText>
      </w:r>
      <w:r w:rsidR="00A30A74">
        <w:fldChar w:fldCharType="separate"/>
      </w:r>
      <w:r w:rsidR="00A30A74" w:rsidRPr="00A30A74">
        <w:rPr>
          <w:noProof/>
        </w:rPr>
        <w:t>(Chai et al. 2013; Di Bella et al. 2014)</w:t>
      </w:r>
      <w:r w:rsidR="00A30A74">
        <w:fldChar w:fldCharType="end"/>
      </w:r>
      <w:r w:rsidR="00A30A74">
        <w:t>.</w:t>
      </w:r>
      <w:r w:rsidR="00E60182">
        <w:t xml:space="preserve"> </w:t>
      </w:r>
      <w:r w:rsidR="00011B40">
        <w:t>Thus, the low chlorophyll levels in the 2011 Dieback sites, and particularly in the Low Growth sites, could represent greater degrees of stress in these recovering sites</w:t>
      </w:r>
      <w:r w:rsidR="00AE4817">
        <w:t xml:space="preserve">. </w:t>
      </w:r>
    </w:p>
    <w:p w14:paraId="78263F39" w14:textId="01F105D9" w:rsidR="00EE7B7E" w:rsidRPr="009C61C2" w:rsidRDefault="00EE7B7E" w:rsidP="00F607B5">
      <w:pPr>
        <w:spacing w:line="360" w:lineRule="auto"/>
      </w:pPr>
      <w:r>
        <w:tab/>
      </w:r>
      <w:r w:rsidR="00B47280">
        <w:t xml:space="preserve">Plant stress can have many causes. One of the most prominent causes of stress for plants, particularly for </w:t>
      </w:r>
      <w:r w:rsidR="00B47280">
        <w:rPr>
          <w:i/>
        </w:rPr>
        <w:t>Spartina</w:t>
      </w:r>
      <w:r w:rsidR="00B47280">
        <w:t>, is water content of the soil, either due to drought or to waterlogging</w:t>
      </w:r>
      <w:r w:rsidR="00BB6BD2">
        <w:t xml:space="preserve"> </w:t>
      </w:r>
      <w:r w:rsidR="00BB6BD2">
        <w:fldChar w:fldCharType="begin" w:fldLock="1"/>
      </w:r>
      <w:r w:rsidR="00470009">
        <w:instrText>ADDIN CSL_CITATION { "citationItems" : [ { "id" : "ITEM-1", "itemData" : { "abstract" : "t. It is proposed that diffierences in plant height and productivity of the salt- marsh cordgrass Spartina alterniflora are the result of a dynamic interaction among tidal water movement, dissolved iron and sulfide concentrations in marsh soils, and bacterial sulfate reduction. Tidal water movement regulates the input of iron into marsh soils and the drainage of sulfide-containing interstitial water, and thereby controls the concentration of dissolved sulfide formed as a result of bacterial sulfate reduction. Near tidal creeks, where water movement and plant height and produc- tion are greatest, sulfide concentrations are lowest; in more elevated regions of marsh, where water movement and plant production are least, sulfide concentrations are highest. Plant height and productivity may be limited by the effects of sulfide on nutrient uptake", "author" : [ { "dropping-particle" : "", "family" : "King", "given" : "Gary M", "non-dropping-particle" : "", "parse-names" : false, "suffix" : "" }, { "dropping-particle" : "", "family" : "Klug", "given" : "M J", "non-dropping-particle" : "", "parse-names" : false, "suffix" : "" }, { "dropping-particle" : "", "family" : "Wiegert", "given" : "R G", "non-dropping-particle" : "", "parse-names" : false, "suffix" : "" }, { "dropping-particle" : "", "family" : "Chalmers", "given" : "a G", "non-dropping-particle" : "", "parse-names" : false, "suffix" : "" } ], "container-title" : "Science", "id" : "ITEM-1", "issue" : "4567", "issued" : { "date-parts" : [ [ "1982" ] ] }, "page" : "61-63", "title" : "Relation of Soil Water Movement and Sulfide Concentration to Spartina alterniflora Production in a Georgia Salt Marsh", "type" : "article-journal", "volume" : "218" }, "uris" : [ "http://www.mendeley.com/documents/?uuid=bf0ff425-7705-4b90-b74e-add4d22c525e" ] }, { "id" : "ITEM-2", "itemData" : { "DOI" : "10.1016/S0302-3524(80)80027-2", "ISBN" : "0302-3524", "ISSN" : "03023524", "abstract" : "The occurrence of the height forms of Spartlna alterniflora was directly related to marsh soil drainage and aeration in a natural salt marsh in North Carolina. Linear regression analysis indicated that differential soil drainage among the height forms accounted for 70% of the variation in plant height. Total biomass of tall and medium Spartina and the aerial standing crop of short Spartina were significantly reduced when soil drainage was experi- mentally impaired in the field. When the degree of soil drainage was manipu- lated in greenhouse experiments under low nutrient regimes, biomass production of tall and medium Spartina was greatest when the soil-root system was undrained. Short Spartina was relatively unaffected by the soil drainage treatments. In phytotron greenhouse experiments under high nutrient regimes, the biomass of tall Spartina transplants also increased as soil drainage decreased; however, stagnant conditions (water level constant at 5 crn above the pot-soil surface) resulted in the least growth.", "author" : [ { "dropping-particle" : "", "family" : "Mendelssohn", "given" : "Irving A.", "non-dropping-particle" : "", "parse-names" : false, "suffix" : "" }, { "dropping-particle" : "", "family" : "Seneca", "given" : "Ernest D.", "non-dropping-particle" : "", "parse-names" : false, "suffix" : "" } ], "container-title" : "Estuarine and Coastal Marine Science", "id" : "ITEM-2", "issue" : "1", "issued" : { "date-parts" : [ [ "1980" ] ] }, "page" : "27-40", "title" : "The influence of soil drainage on the growth of salt marsh cordgrass Spartina alterniflora in North Carolina", "type" : "article-journal", "volume" : "11" }, "uris" : [ "http://www.mendeley.com/documents/?uuid=ceaaa862-b7ac-41e3-ac10-eb710eea708d" ] } ], "mendeley" : { "formattedCitation" : "(King et al. 1982; Mendelssohn and Seneca 1980)", "plainTextFormattedCitation" : "(King et al. 1982; Mendelssohn and Seneca 1980)", "previouslyFormattedCitation" : "(King et al. 1982; Mendelssohn and Seneca 1980)" }, "properties" : { "noteIndex" : 0 }, "schema" : "https://github.com/citation-style-language/schema/raw/master/csl-citation.json" }</w:instrText>
      </w:r>
      <w:r w:rsidR="00BB6BD2">
        <w:fldChar w:fldCharType="separate"/>
      </w:r>
      <w:r w:rsidR="00BB6BD2" w:rsidRPr="00BB6BD2">
        <w:rPr>
          <w:noProof/>
        </w:rPr>
        <w:t>(King et al. 1982; Mendelssohn and Seneca 1980)</w:t>
      </w:r>
      <w:r w:rsidR="00BB6BD2">
        <w:fldChar w:fldCharType="end"/>
      </w:r>
      <w:r w:rsidR="00B47280">
        <w:t xml:space="preserve">. </w:t>
      </w:r>
      <w:r>
        <w:t>Previous evidence has shown that soil at dieback sites has decreased water retention, attributed to reduced rates of sedimentation</w:t>
      </w:r>
      <w:r w:rsidR="000F239F">
        <w:t xml:space="preserve"> </w:t>
      </w:r>
      <w:r w:rsidR="000F239F">
        <w:fldChar w:fldCharType="begin" w:fldLock="1"/>
      </w:r>
      <w:r w:rsidR="00161405">
        <w:instrText>ADDIN CSL_CITATION { "citationItems" : [ { "id" : "ITEM-1", "itemData" : { "DOI" : "10.1007/s13157-014-0588-0", "ISBN" : "1315701405", "ISSN" : "0277-5212", "author" : [ { "dropping-particle" : "", "family" : "Crawford", "given" : "John T.", "non-dropping-particle" : "", "parse-names" : false, "suffix" : "" }, { "dropping-particle" : "", "family" : "Stone", "given" : "Amanda G.", "non-dropping-particle" : "", "parse-names" : false, "suffix" : "" } ], "container-title" : "Wetlands", "id" : "ITEM-1", "issued" : { "date-parts" : [ [ "2014" ] ] }, "page" : "13-20", "title" : "Relationships Between Soil Composition and Spartina Alterniflora Dieback in an Atlantic Salt Marsh", "type" : "article-journal" }, "uris" : [ "http://www.mendeley.com/documents/?uuid=3602183d-d968-4f45-aa42-ba6c4c21e08a" ] } ], "mendeley" : { "formattedCitation" : "(Crawford and Stone 2014)", "plainTextFormattedCitation" : "(Crawford and Stone 2014)", "previouslyFormattedCitation" : "(Crawford and Stone 2014)" }, "properties" : { "noteIndex" : 0 }, "schema" : "https://github.com/citation-style-language/schema/raw/master/csl-citation.json" }</w:instrText>
      </w:r>
      <w:r w:rsidR="000F239F">
        <w:fldChar w:fldCharType="separate"/>
      </w:r>
      <w:r w:rsidR="000F239F" w:rsidRPr="000F239F">
        <w:rPr>
          <w:noProof/>
        </w:rPr>
        <w:t>(Crawford and Stone 2014)</w:t>
      </w:r>
      <w:r w:rsidR="000F239F">
        <w:fldChar w:fldCharType="end"/>
      </w:r>
      <w:r>
        <w:t>.</w:t>
      </w:r>
      <w:r w:rsidR="000F239F">
        <w:t xml:space="preserve"> </w:t>
      </w:r>
      <w:r w:rsidR="004F34B6">
        <w:t xml:space="preserve">While </w:t>
      </w:r>
      <w:r w:rsidR="004756A3">
        <w:t xml:space="preserve">the soil at </w:t>
      </w:r>
      <w:r w:rsidR="004F34B6">
        <w:t>both the former dieback and the control sites exhibit</w:t>
      </w:r>
      <w:r w:rsidR="004756A3">
        <w:t xml:space="preserve"> a decrease in the water content relative to 2011, this could be d</w:t>
      </w:r>
      <w:r w:rsidR="00FE7A33">
        <w:t>ue to methodological differences</w:t>
      </w:r>
      <w:r w:rsidR="004756A3">
        <w:t>.</w:t>
      </w:r>
      <w:r w:rsidR="00931BD3">
        <w:t xml:space="preserve"> </w:t>
      </w:r>
      <w:r w:rsidR="004756A3">
        <w:t>Thus, the relative changes will be discussed here.</w:t>
      </w:r>
      <w:r w:rsidR="00F77128">
        <w:t xml:space="preserve"> The 2011 Dieback sites exhibit a greater percent change in water content relative to 2011 levels than the 2011 Control sites, to the point that there is no significant difference between the two groups in the absolute water content.</w:t>
      </w:r>
      <w:r w:rsidR="00D1218F" w:rsidRPr="00D1218F">
        <w:t xml:space="preserve"> </w:t>
      </w:r>
      <w:r w:rsidR="000F239F">
        <w:t xml:space="preserve">There are likely two mechanisms involved in this. </w:t>
      </w:r>
      <w:r w:rsidR="00D1218F">
        <w:t>The first is decreased evaporative loss due to increased plant cover</w:t>
      </w:r>
      <w:r w:rsidR="009C61C2">
        <w:t>.</w:t>
      </w:r>
      <w:r w:rsidR="009F6BE6">
        <w:t xml:space="preserve"> This is supported by the fact that, aside from a single large outlier in the Low Growth sites, the High Growth sites, with their increased </w:t>
      </w:r>
      <w:r w:rsidR="009F6BE6">
        <w:rPr>
          <w:i/>
        </w:rPr>
        <w:t>Spartina</w:t>
      </w:r>
      <w:r w:rsidR="009F6BE6">
        <w:t xml:space="preserve"> cover, exhibit greater water retention in their soil</w:t>
      </w:r>
      <w:r w:rsidR="00F745A5">
        <w:t xml:space="preserve"> relative to 2011 levels</w:t>
      </w:r>
      <w:r w:rsidR="009F6BE6">
        <w:t>.</w:t>
      </w:r>
      <w:r w:rsidR="009C61C2">
        <w:t xml:space="preserve"> </w:t>
      </w:r>
      <w:r w:rsidR="00B16C89">
        <w:t>Also, t</w:t>
      </w:r>
      <w:r w:rsidR="00952EBF">
        <w:t>he recovery of the biomass will result in increased levels of se</w:t>
      </w:r>
      <w:r w:rsidR="009F6BE6">
        <w:t xml:space="preserve">diment deposition, which has been previously suggested to lead </w:t>
      </w:r>
      <w:r w:rsidR="00FF31FF">
        <w:t>to greater water retention</w:t>
      </w:r>
      <w:r w:rsidR="00470009">
        <w:t xml:space="preserve"> </w:t>
      </w:r>
      <w:r w:rsidR="00470009">
        <w:fldChar w:fldCharType="begin" w:fldLock="1"/>
      </w:r>
      <w:r w:rsidR="004304F7">
        <w:instrText>ADDIN CSL_CITATION { "citationItems" : [ { "id" : "ITEM-1", "itemData" : { "DOI" : "10.1016/0272-7714(83)90002-1", "ISBN" : "0272-7714", "ISSN" : "02727714", "abstract" : "An unditched salt marsh-creek drainage basin (Holland Glade Marsh, Lewes, Delaware) has a sedimentation rate of 0\u00b75 cm year\u22121. During normal, storm-free conditions, the creek carries negligible amounts of sand and coarse silt. Of the material in the waters flooding the marsh surface, over 80% disappears from the floodwaters within 12 m of the creek. About one-half of the lost material is theoretically too fine to settle, even if flow were not turbulent; however, sediment found on Spartina stems can account for the loss. The quantity of suspended sediment that does reach the back marsh during these normal tides is inadequate to maintain the marsh surface against local sea level rise. This suspended sediment is also much finer than the deposited sediments. Additionally, remote sections of low marsh, sections flooded by only the highest spring tides, have 15\u201330 cm of highly inorganic marsh muds. This evidence indicates that normal tidal flooding does not produce sedimentation in Holland Glade. Study of the effects of two severe storms, of a frequency of once per year, suggests that such storms can deposit sufficient sediment to maintain the marsh. The actual deposition of fine-grained sediments (fine silt and clay) appears to result primarily from biological trapping rather than from settling. In addition, this study proposes that the total sedimentation on mature marshes results from a balance between tidal and storm sedimentation. Storms will control sediment supply and movement on micro- and meso-tidal marshes, and will have less influence on macro-tidal marshes.", "author" : [ { "dropping-particle" : "", "family" : "Stumpf", "given" : "Richard P.", "non-dropping-particle" : "", "parse-names" : false, "suffix" : "" } ], "container-title" : "Estuarine, Coastal and Shelf Science", "id" : "ITEM-1", "issue" : "5", "issued" : { "date-parts" : [ [ "1983" ] ] }, "page" : "495-508", "title" : "The process of sedimentation on the surface of a salt marsh", "type" : "article-journal", "volume" : "17" }, "uris" : [ "http://www.mendeley.com/documents/?uuid=2e8afc0f-1a03-4f91-b156-574d2a2cf841" ] }, { "id" : "ITEM-2", "itemData" : { "DOI" : "10.1016/S0016-7061(03)00094-6", "ISBN" : "0016-7061", "ISSN" : "00167061", "PMID" : "138", "abstract" : "Reports about the relationship between soil water retention and organic carbon content are contradictory. We hypothesized that this relationship is affected by both proportions of textural components and amount of organic carbon. To test the hypothesis, we used the U.S. National Soil Characterization database and the database from pilot studies on soil quality as affected by long-term management. Regression trees and group method of data handling (GMDH) revealed a complex joint effect of texture and taxonomic order on water retention at -33 kPa. Adding information on taxonomic order and on taxonomic order and organic carbon content to the textural class brought 10% and 20% improvement in water retention estimation, respectively, as compared with estimation from the textural class alone. Using total clay, sand and silt along with organic carbon content and taxonomic order resulted in 25% improvement in accuracy over using textural classes. Similar but lower trends in accuracy were found for water retention at -1500 kPa and the slope of the water retention curve. At low organic carbon contents, the sensitivity of the water retention to changes in organic matter content was highest in sandy soils. Increase in organic matter content led to increase of water retention in sandy soils, and to a decrease in fine-textured soils. At high organic carbon values, all soils showed an increase in water retention. The largest increase was in sandy and silty soils. Results are expressed as equations that can be used to evaluate effect of the carbon sequestration and management practices on soil hydraulic properties.", "author" : [ { "dropping-particle" : "", "family" : "Rawls", "given" : "W J", "non-dropping-particle" : "", "parse-names" : false, "suffix" : "" }, { "dropping-particle" : "", "family" : "Pachepsky", "given" : "Y A", "non-dropping-particle" : "", "parse-names" : false, "suffix" : "" }, { "dropping-particle" : "", "family" : "Ritchie", "given" : "J C", "non-dropping-particle" : "", "parse-names" : false, "suffix" : "" }, { "dropping-particle" : "", "family" : "Sobecki", "given" : "T M", "non-dropping-particle" : "", "parse-names" : false, "suffix" : "" }, { "dropping-particle" : "", "family" : "Bloodworth", "given" : "H", "non-dropping-particle" : "", "parse-names" : false, "suffix" : "" } ], "container-title" : "Geoderma\\r", "id" : "ITEM-2", "issue" : "1-2", "issued" : { "date-parts" : [ [ "2003" ] ] }, "page" : "61-76", "title" : "Effect of soil organic carbon on soil water retention", "type" : "article-journal", "volume" : "116" }, "uris" : [ "http://www.mendeley.com/documents/?uuid=37095ed2-434c-4825-9d63-d6e95b844e11" ] } ], "mendeley" : { "formattedCitation" : "(Stumpf 1983; Rawls et al. 2003)", "plainTextFormattedCitation" : "(Stumpf 1983; Rawls et al. 2003)", "previouslyFormattedCitation" : "(Stumpf 1983; Rawls et al. 2003)" }, "properties" : { "noteIndex" : 0 }, "schema" : "https://github.com/citation-style-language/schema/raw/master/csl-citation.json" }</w:instrText>
      </w:r>
      <w:r w:rsidR="00470009">
        <w:fldChar w:fldCharType="separate"/>
      </w:r>
      <w:r w:rsidR="00470009" w:rsidRPr="00470009">
        <w:rPr>
          <w:noProof/>
        </w:rPr>
        <w:t>(Stumpf 1983; Rawls et al. 2003)</w:t>
      </w:r>
      <w:r w:rsidR="00470009">
        <w:fldChar w:fldCharType="end"/>
      </w:r>
      <w:r w:rsidR="00FF31FF">
        <w:t>.</w:t>
      </w:r>
    </w:p>
    <w:p w14:paraId="22F71022" w14:textId="3B8DFA93" w:rsidR="005F0D66" w:rsidRDefault="00624024">
      <w:pPr>
        <w:spacing w:line="360" w:lineRule="auto"/>
        <w:ind w:firstLine="720"/>
      </w:pPr>
      <w:r>
        <w:t>The changes in organic soil carbon are also likely due to increased sedimentation</w:t>
      </w:r>
      <w:r w:rsidR="008578BA">
        <w:t xml:space="preserve"> </w:t>
      </w:r>
      <w:r w:rsidR="004304F7">
        <w:fldChar w:fldCharType="begin" w:fldLock="1"/>
      </w:r>
      <w:r w:rsidR="00971C28">
        <w:instrText>ADDIN CSL_CITATION { "citationItems" : [ { "id" : "ITEM-1", "itemData" : { "DOI" : "10.1016/0272-7714(83)90002-1", "ISBN" : "0272-7714", "ISSN" : "02727714", "abstract" : "An unditched salt marsh-creek drainage basin (Holland Glade Marsh, Lewes, Delaware) has a sedimentation rate of 0\u00b75 cm year\u22121. During normal, storm-free conditions, the creek carries negligible amounts of sand and coarse silt. Of the material in the waters flooding the marsh surface, over 80% disappears from the floodwaters within 12 m of the creek. About one-half of the lost material is theoretically too fine to settle, even if flow were not turbulent; however, sediment found on Spartina stems can account for the loss. The quantity of suspended sediment that does reach the back marsh during these normal tides is inadequate to maintain the marsh surface against local sea level rise. This suspended sediment is also much finer than the deposited sediments. Additionally, remote sections of low marsh, sections flooded by only the highest spring tides, have 15\u201330 cm of highly inorganic marsh muds. This evidence indicates that normal tidal flooding does not produce sedimentation in Holland Glade. Study of the effects of two severe storms, of a frequency of once per year, suggests that such storms can deposit sufficient sediment to maintain the marsh. The actual deposition of fine-grained sediments (fine silt and clay) appears to result primarily from biological trapping rather than from settling. In addition, this study proposes that the total sedimentation on mature marshes results from a balance between tidal and storm sedimentation. Storms will control sediment supply and movement on micro- and meso-tidal marshes, and will have less influence on macro-tidal marshes.", "author" : [ { "dropping-particle" : "", "family" : "Stumpf", "given" : "Richard P.", "non-dropping-particle" : "", "parse-names" : false, "suffix" : "" } ], "container-title" : "Estuarine, Coastal and Shelf Science", "id" : "ITEM-1", "issue" : "5", "issued" : { "date-parts" : [ [ "1983" ] ] }, "page" : "495-508", "title" : "The process of sedimentation on the surface of a salt marsh", "type" : "article-journal", "volume" : "17" }, "uris" : [ "http://www.mendeley.com/documents/?uuid=2e8afc0f-1a03-4f91-b156-574d2a2cf841" ] } ], "mendeley" : { "formattedCitation" : "(Stumpf 1983)", "plainTextFormattedCitation" : "(Stumpf 1983)", "previouslyFormattedCitation" : "(Stumpf 1983)" }, "properties" : { "noteIndex" : 0 }, "schema" : "https://github.com/citation-style-language/schema/raw/master/csl-citation.json" }</w:instrText>
      </w:r>
      <w:r w:rsidR="004304F7">
        <w:fldChar w:fldCharType="separate"/>
      </w:r>
      <w:r w:rsidR="004304F7" w:rsidRPr="004304F7">
        <w:rPr>
          <w:noProof/>
        </w:rPr>
        <w:t>(Stumpf 1983)</w:t>
      </w:r>
      <w:r w:rsidR="004304F7">
        <w:fldChar w:fldCharType="end"/>
      </w:r>
      <w:r>
        <w:t>. While dieback sites have reduced organic soil carbon, the levels are no different between the recovering and control sites in this study.</w:t>
      </w:r>
      <w:r w:rsidR="00A8310F">
        <w:t xml:space="preserve"> Under normal growth conditions, </w:t>
      </w:r>
      <w:r w:rsidR="00A8310F" w:rsidRPr="00931BD3">
        <w:rPr>
          <w:i/>
        </w:rPr>
        <w:t>Spartina</w:t>
      </w:r>
      <w:r w:rsidR="00A8310F">
        <w:t xml:space="preserve"> prevents erosion and promotes sediment deposition </w:t>
      </w:r>
      <w:r w:rsidR="00A8310F">
        <w:fldChar w:fldCharType="begin" w:fldLock="1"/>
      </w:r>
      <w:r w:rsidR="005D7295">
        <w:instrText>ADDIN CSL_CITATION { "citationItems" : [ { "id" : "ITEM-1", "itemData" : { "DOI" : "10.2112/1551-5036(2004)020[0435:FRAASP]2.0.CO;2", "ISBN" : "1551-5036", "ISSN" : "0749-0208", "abstract" : "The vertical accretion of salt marshes is mainly due to flow reduction and wave damping by vegetation. However, the details of the hydrodynamics are only partially understood, and have been studied mainly in the laboratory. This study presents detailed field investigations of the water flow in a Spartina maritima salt-marsh in the Ria Formosa, a shallow, meso-tidal lagoon in Southern Portugal. Detailed velocity profiles were obtained within and above the 30 cm high canopy using a high-precision velocimeter. Results show that the influence of the bottom becomes negligible a few centimetres above the bed, and that the flow depends on the vegetation density at each level of the canopy. When the canopy is partially emergent or is only slightly submerged, the upward increase of horizontal velocity is roughly linear. A more drastic flow reduction exists when the canopy is well submerged, with a slow, nearly constant velocity in the denser part of the canopy and a faster, logarithmic shaped velocity profile above. This dampening effect of the vegetation is expected to promote sedimentation. However, the short-term sedimentation rate obtained with sediment traps during fair-weather conditions is usually lower in the Spartina marsh than in the surrounding areas. Therefore, the effect of the Spartina canopy for sediment accumulation seems to be more that of erosion protection during storms than of sedimentation enhancement during normal conditions. Using these results, a simple conceptual model is proposed for the sedimentary processes taking place in the intertidal areas of the studied lagoon.", "author" : [ { "dropping-particle" : "", "family" : "Neumeier", "given" : "U.", "non-dropping-particle" : "", "parse-names" : false, "suffix" : "" }, { "dropping-particle" : "", "family" : "Ciavola", "given" : "P.", "non-dropping-particle" : "", "parse-names" : false, "suffix" : "" } ], "container-title" : "Journal of Coastal Conservation", "id" : "ITEM-1", "issue" : "2", "issued" : { "date-parts" : [ [ "2004" ] ] }, "page" : "435-447", "title" : "Flow resistance and associated sedimentary processes in a Spartina maritima salt-marsh", "type" : "article-journal", "volume" : "20" }, "uris" : [ "http://www.mendeley.com/documents/?uuid=b850aba8-8e5d-491b-9ec1-97d4e4eeea47" ] }, { "id" : "ITEM-2", "itemData" : { "DOI" : "10.1016/0272-7714(83)90002-1", "ISBN" : "0272-7714", "ISSN" : "02727714", "abstract" : "An unditched salt marsh-creek drainage basin (Holland Glade Marsh, Lewes, Delaware) has a sedimentation rate of 0\u00b75 cm year\u22121. During normal, storm-free conditions, the creek carries negligible amounts of sand and coarse silt. Of the material in the waters flooding the marsh surface, over 80% disappears from the floodwaters within 12 m of the creek. About one-half of the lost material is theoretically too fine to settle, even if flow were not turbulent; however, sediment found on Spartina stems can account for the loss. The quantity of suspended sediment that does reach the back marsh during these normal tides is inadequate to maintain the marsh surface against local sea level rise. This suspended sediment is also much finer than the deposited sediments. Additionally, remote sections of low marsh, sections flooded by only the highest spring tides, have 15\u201330 cm of highly inorganic marsh muds. This evidence indicates that normal tidal flooding does not produce sedimentation in Holland Glade. Study of the effects of two severe storms, of a frequency of once per year, suggests that such storms can deposit sufficient sediment to maintain the marsh. The actual deposition of fine-grained sediments (fine silt and clay) appears to result primarily from biological trapping rather than from settling. In addition, this study proposes that the total sedimentation on mature marshes results from a balance between tidal and storm sedimentation. Storms will control sediment supply and movement on micro- and meso-tidal marshes, and will have less influence on macro-tidal marshes.", "author" : [ { "dropping-particle" : "", "family" : "Stumpf", "given" : "Richard P.", "non-dropping-particle" : "", "parse-names" : false, "suffix" : "" } ], "container-title" : "Estuarine, Coastal and Shelf Science", "id" : "ITEM-2", "issue" : "5", "issued" : { "date-parts" : [ [ "1983" ] ] }, "page" : "495-508", "title" : "The process of sedimentation on the surface of a salt marsh", "type" : "article-journal", "volume" : "17" }, "uris" : [ "http://www.mendeley.com/documents/?uuid=2e8afc0f-1a03-4f91-b156-574d2a2cf841" ] } ], "mendeley" : { "formattedCitation" : "(Neumeier and Ciavola 2004; Stumpf 1983)", "plainTextFormattedCitation" : "(Neumeier and Ciavola 2004; Stumpf 1983)", "previouslyFormattedCitation" : "(Neumeier and Ciavola 2004; Stumpf 1983)" }, "properties" : { "noteIndex" : 0 }, "schema" : "https://github.com/citation-style-language/schema/raw/master/csl-citation.json" }</w:instrText>
      </w:r>
      <w:r w:rsidR="00A8310F">
        <w:fldChar w:fldCharType="separate"/>
      </w:r>
      <w:r w:rsidR="00971C28" w:rsidRPr="00971C28">
        <w:rPr>
          <w:noProof/>
        </w:rPr>
        <w:t>(Neumeier and Ciavola 2004; Stumpf 1983)</w:t>
      </w:r>
      <w:r w:rsidR="00A8310F">
        <w:fldChar w:fldCharType="end"/>
      </w:r>
      <w:r w:rsidR="00A8310F">
        <w:t>. Areas of dieback experience rapid erosion</w:t>
      </w:r>
      <w:r w:rsidR="00A81C23">
        <w:t xml:space="preserve">, </w:t>
      </w:r>
      <w:r w:rsidR="00A8310F">
        <w:t>carbon release</w:t>
      </w:r>
      <w:r w:rsidR="00A81C23">
        <w:t xml:space="preserve">, and decreased sediment deposition. </w:t>
      </w:r>
      <w:r w:rsidR="00A8310F">
        <w:t xml:space="preserve">Thus, the drastic percent change in organic soil carbon observed in recovering dieback sites is likely due to the deposition of </w:t>
      </w:r>
      <w:r w:rsidR="00A81C23">
        <w:t xml:space="preserve">new </w:t>
      </w:r>
      <w:r w:rsidR="00A8310F">
        <w:t>sediment rather than a change in the existing soil.</w:t>
      </w:r>
      <w:r w:rsidR="005C5D1C">
        <w:t xml:space="preserve"> The High Growth sites account for a greater portion of this recovery than the Low Growth sites, suggesting that the recovery of organic soil carbon is correlated to the aboveground biomass and its influence on sedimentation.</w:t>
      </w:r>
    </w:p>
    <w:p w14:paraId="4A796D29" w14:textId="14C5C8EA" w:rsidR="00791BE5" w:rsidRPr="00FB2749" w:rsidRDefault="0032410B" w:rsidP="00791BE5">
      <w:pPr>
        <w:spacing w:line="360" w:lineRule="auto"/>
        <w:ind w:firstLine="720"/>
      </w:pPr>
      <w:r>
        <w:t xml:space="preserve">Belowground </w:t>
      </w:r>
      <w:r w:rsidR="00844CA6" w:rsidRPr="00931BD3">
        <w:rPr>
          <w:i/>
        </w:rPr>
        <w:t>Spartina</w:t>
      </w:r>
      <w:r w:rsidR="00844CA6">
        <w:t xml:space="preserve"> biomass decreases during a dieback, and prior evidence has suggested that it does not recover even after 7 years and near complete recovery of aboveground biomass </w:t>
      </w:r>
      <w:r w:rsidR="00844CA6">
        <w:fldChar w:fldCharType="begin" w:fldLock="1"/>
      </w:r>
      <w:r w:rsidR="00BB6BD2">
        <w:instrText>ADDIN CSL_CITATION { "citationItems" : [ { "id" : "ITEM-1", "itemData" : { "DOI" : "10.1016/j.ecoleng.2012.12.010", "ISBN" : "0925-8574", "ISSN" : "09258574", "abstract" : "We analyzed the effects of various levels of sediment-slurry addition on the restoration of the macroinvertebrate community and its related habitat (i.e., sediment and vegetation) 7 years after application to a subsided Louisiana salt marsh affected by sudden marsh dieback. Moderate sediment additions restored macroinvertebrate species richness, diversity, density, and total biomass to levels equivalent to those in reference marshes, although individual species and taxa had variable recovery depending on treatment-level. Total aboveground plant biomass and live Spartina alterniflora biomass, stem density and height were equivalent to those in reference marshes. In contrast, total belowground biomass had not yet reached equivalency with reference marshes. Although moderate sediment application created conditions that were ecologically equivalent with reference marshes for most macroinvertebrate and plant variables, degraded areas that received high sediment addition had impaired recovery across all metrics, even 7 years after sediment application. Thus, when sediment-slurries are applied to proper elevations, the macroinvertebrate community, as well as aboveground marsh vegetation, can recover to reference conditions. However, too much sediment impairs recovery. Consequently, greater consideration must be given to establishing suitable post-construction marsh elevations to insure successful ecosystem restoration. ?? 2012 Elsevier B.V.", "author" : [ { "dropping-particle" : "", "family" : "Tong", "given" : "Chunfu", "non-dropping-particle" : "", "parse-names" : false, "suffix" : "" }, { "dropping-particle" : "", "family" : "Baustian", "given" : "Joseph J.", "non-dropping-particle" : "", "parse-names" : false, "suffix" : "" }, { "dropping-particle" : "", "family" : "Graham", "given" : "Sean a.", "non-dropping-particle" : "", "parse-names" : false, "suffix" : "" }, { "dropping-particle" : "", "family" : "Mendelssohn", "given" : "Irving a.", "non-dropping-particle" : "", "parse-names" : false, "suffix" : "" } ], "container-title" : "Ecological Engineering", "id" : "ITEM-1", "issued" : { "date-parts" : [ [ "2013" ] ] }, "page" : "151-160", "publisher" : "Elsevier B.V.", "title" : "Salt marsh restoration with sediment-slurry application: Effects on benthic macroinvertebrates and associated soil-plant variables", "type" : "article-journal", "volume" : "51" }, "uris" : [ "http://www.mendeley.com/documents/?uuid=9fe1b6e8-f5fd-465f-829e-36b5c1641df7" ] } ], "mendeley" : { "formattedCitation" : "(Tong et al. 2013)", "plainTextFormattedCitation" : "(Tong et al. 2013)", "previouslyFormattedCitation" : "(Tong et al. 2013)" }, "properties" : { "noteIndex" : 0 }, "schema" : "https://github.com/citation-style-language/schema/raw/master/csl-citation.json" }</w:instrText>
      </w:r>
      <w:r w:rsidR="00844CA6">
        <w:fldChar w:fldCharType="separate"/>
      </w:r>
      <w:r w:rsidR="00844CA6" w:rsidRPr="00844CA6">
        <w:rPr>
          <w:noProof/>
        </w:rPr>
        <w:t>(Tong et al. 2013)</w:t>
      </w:r>
      <w:r w:rsidR="00844CA6">
        <w:fldChar w:fldCharType="end"/>
      </w:r>
      <w:r w:rsidR="00844CA6">
        <w:t xml:space="preserve">. Indirect evidence in this study suggests otherwise. </w:t>
      </w:r>
      <w:r w:rsidR="00791BE5">
        <w:t xml:space="preserve">Bulk density is often considered to be solely the density of the soil at the study site. </w:t>
      </w:r>
      <w:r w:rsidR="009F4946">
        <w:t>Here,</w:t>
      </w:r>
      <w:r w:rsidR="00791BE5">
        <w:t xml:space="preserve"> the volume and the weight of </w:t>
      </w:r>
      <w:r w:rsidR="00D14DB1">
        <w:t>soil</w:t>
      </w:r>
      <w:r w:rsidR="00791BE5">
        <w:t xml:space="preserve"> samples </w:t>
      </w:r>
      <w:r w:rsidR="009F4946">
        <w:t xml:space="preserve">were measured </w:t>
      </w:r>
      <w:r w:rsidR="00791BE5">
        <w:t>without removing the root mass</w:t>
      </w:r>
      <w:r w:rsidR="00161405">
        <w:t>, and the rhizomes appeared to constitute a significant portion of the sample</w:t>
      </w:r>
      <w:r w:rsidR="00791BE5">
        <w:t>. Thus, any differe</w:t>
      </w:r>
      <w:r w:rsidR="00161405">
        <w:t xml:space="preserve">nces recorded in the density may reflect </w:t>
      </w:r>
      <w:r w:rsidR="00791BE5">
        <w:t>changes in the belowground biomass rather than the</w:t>
      </w:r>
      <w:r w:rsidR="00D14DB1">
        <w:t xml:space="preserve"> actual</w:t>
      </w:r>
      <w:r w:rsidR="00791BE5">
        <w:t xml:space="preserve"> soil composition.</w:t>
      </w:r>
      <w:r w:rsidR="003E6E87">
        <w:t xml:space="preserve"> </w:t>
      </w:r>
      <w:r w:rsidR="00161405">
        <w:t>Crawford and Stone (2014), using the same techniques, found the dieback sites to have increased bulk density.</w:t>
      </w:r>
      <w:r w:rsidR="00A846EF">
        <w:t xml:space="preserve"> Taken as an approximation of belowground biomass, this corroborates data from Tong et al (2013).</w:t>
      </w:r>
      <w:r w:rsidR="00B47280">
        <w:t xml:space="preserve"> </w:t>
      </w:r>
      <w:r w:rsidR="00A846EF">
        <w:t>However</w:t>
      </w:r>
      <w:r w:rsidR="00B47280">
        <w:t xml:space="preserve">, </w:t>
      </w:r>
      <w:r w:rsidR="00501134">
        <w:t>the lack of a difference</w:t>
      </w:r>
      <w:r w:rsidR="00FB2749">
        <w:t xml:space="preserve"> </w:t>
      </w:r>
      <w:r w:rsidR="00B47280">
        <w:t xml:space="preserve">between </w:t>
      </w:r>
      <w:r w:rsidR="00FB2749">
        <w:t>the recovering sites</w:t>
      </w:r>
      <w:r w:rsidR="00B47280">
        <w:t xml:space="preserve"> and control sites</w:t>
      </w:r>
      <w:r w:rsidR="00501134">
        <w:t xml:space="preserve"> and</w:t>
      </w:r>
      <w:r w:rsidR="00B47280">
        <w:t xml:space="preserve"> the greater decrease in bulk density </w:t>
      </w:r>
      <w:r w:rsidR="00FB2749">
        <w:t xml:space="preserve">in the High </w:t>
      </w:r>
      <w:r w:rsidR="00B47280">
        <w:t xml:space="preserve">versus the </w:t>
      </w:r>
      <w:r w:rsidR="00FB2749">
        <w:t>Low Growth</w:t>
      </w:r>
      <w:r w:rsidR="00B47280">
        <w:t xml:space="preserve"> sites suggest</w:t>
      </w:r>
      <w:r w:rsidR="00FB2749">
        <w:t xml:space="preserve"> that the recovery in belowground biomass mirrors th</w:t>
      </w:r>
      <w:r w:rsidR="00B47280">
        <w:t>e aboveground biomass recovery.</w:t>
      </w:r>
    </w:p>
    <w:p w14:paraId="2B5DABDD" w14:textId="50253B8D" w:rsidR="00F607B5" w:rsidRDefault="00BF0DE4">
      <w:pPr>
        <w:spacing w:line="360" w:lineRule="auto"/>
        <w:ind w:firstLine="720"/>
      </w:pPr>
      <w:r>
        <w:t>This study was limited by the limited time points for sampling. To more fully un</w:t>
      </w:r>
      <w:r w:rsidR="00887FE4">
        <w:t xml:space="preserve">derstand how sediment deposition is altered during dieback and recovery, long term studies that identify dieback sites in the early stages and follow them through the recovery process will be crucial. However, important insights can be garnered from looking at the sights on longer time scales. </w:t>
      </w:r>
      <w:r w:rsidR="006B4645">
        <w:t>Together, the data presented here suggest that dieback sites do not recover at the same rates and often take more than 4 years to fully recover. Even before the sites are fully recovered, sedimentation and erosion control are restored, at least in part.</w:t>
      </w:r>
      <w:r w:rsidR="00931BD3">
        <w:t xml:space="preserve"> </w:t>
      </w:r>
      <w:r w:rsidR="006B4645">
        <w:t>The degree of restoration is correlated to the degree of recovery, and this recovery is reflected in t</w:t>
      </w:r>
      <w:r w:rsidR="00515A57">
        <w:t xml:space="preserve">he stress levels of the plant. </w:t>
      </w:r>
      <w:r w:rsidR="0072534B">
        <w:t>Thus, while the recent dieback epidemic has dire implications for carbon release and shoreline erosion, recovery is possible on a relatively short timeline.</w:t>
      </w:r>
    </w:p>
    <w:p w14:paraId="1367B194" w14:textId="4EE994B4" w:rsidR="00BA14BF" w:rsidRDefault="00BA14BF" w:rsidP="0037232B">
      <w:pPr>
        <w:pStyle w:val="Heading1"/>
        <w:spacing w:line="360" w:lineRule="auto"/>
      </w:pPr>
      <w:r>
        <w:t>Advice to Fut</w:t>
      </w:r>
      <w:bookmarkStart w:id="0" w:name="_GoBack"/>
      <w:bookmarkEnd w:id="0"/>
      <w:r>
        <w:t xml:space="preserve">ure </w:t>
      </w:r>
      <w:proofErr w:type="spellStart"/>
      <w:r>
        <w:t>Sapeloids</w:t>
      </w:r>
      <w:proofErr w:type="spellEnd"/>
    </w:p>
    <w:p w14:paraId="1FE4C10B" w14:textId="0544F326" w:rsidR="00A4522A" w:rsidRDefault="00993BA6" w:rsidP="00993BA6">
      <w:pPr>
        <w:spacing w:line="360" w:lineRule="auto"/>
      </w:pPr>
      <w:r>
        <w:tab/>
        <w:t xml:space="preserve">Try to work together on a project. I had many ideas that I would have really liked to pursue while I was down there, but had to make sure I got at least enough data to test my original hypotheses. </w:t>
      </w:r>
      <w:r w:rsidR="00A4522A">
        <w:t xml:space="preserve">In many cases, working with a partner makes things go more than twice as fast. Also, if you’re on the marsh, it’s really nice to be around someone else. I’ll be willing to bet more people from my cohort will have something to say about that. </w:t>
      </w:r>
    </w:p>
    <w:p w14:paraId="1F022C75" w14:textId="390A0259" w:rsidR="00A4522A" w:rsidRDefault="00A4522A" w:rsidP="0035725E">
      <w:pPr>
        <w:spacing w:line="360" w:lineRule="auto"/>
        <w:ind w:firstLine="720"/>
      </w:pPr>
      <w:r>
        <w:t>Try to set up your project so you can get all the data of the first part in the first couple of days. Then spend a good few hours analyzing that data and thinking about what</w:t>
      </w:r>
      <w:r w:rsidR="003D5123">
        <w:t xml:space="preserve"> </w:t>
      </w:r>
      <w:r>
        <w:t>it means before you go off to work on the next part. Even if you don’t necessarily change what you’re doing for the second part, it will give you a chance to evaluate how the project is progressing, and you might see trends that are more interesting than what you originally intended to study.</w:t>
      </w:r>
    </w:p>
    <w:p w14:paraId="30156DE2" w14:textId="65C3F214" w:rsidR="0035725E" w:rsidRDefault="0035725E" w:rsidP="00993BA6">
      <w:pPr>
        <w:spacing w:line="360" w:lineRule="auto"/>
      </w:pPr>
      <w:r>
        <w:tab/>
        <w:t>The profs recommend not bringing back data for a reason. It’s a lot harder and slower to process samples back in Wisconsin. If you’re willing to put in the time</w:t>
      </w:r>
      <w:r w:rsidR="00931BD3">
        <w:t xml:space="preserve">, it could be </w:t>
      </w:r>
      <w:r>
        <w:t>worth it, but be warned it will take a lot of time.</w:t>
      </w:r>
    </w:p>
    <w:p w14:paraId="28FA6512" w14:textId="188F94AD" w:rsidR="00BA14BF" w:rsidRDefault="00A4522A" w:rsidP="00993BA6">
      <w:pPr>
        <w:spacing w:line="360" w:lineRule="auto"/>
      </w:pPr>
      <w:r>
        <w:tab/>
        <w:t>Try to think about the implications of what you</w:t>
      </w:r>
      <w:r w:rsidR="0035725E">
        <w:t>r data will mean if it doesn’t turn out the way you think it will. Just because you don’t get the results you expected, doesn’t mean you set up the design wrong or didn’t get enough data. It might just not work that way. So, when thinking about your project, think about what a “negative” result would look like, and what it would mean. It will keep you from getting frustrated</w:t>
      </w:r>
      <w:r w:rsidR="00A438FF">
        <w:t>, and from trying to over-</w:t>
      </w:r>
      <w:r w:rsidR="00654485">
        <w:t>interpret your results</w:t>
      </w:r>
      <w:r w:rsidR="0035725E">
        <w:t>.</w:t>
      </w:r>
    </w:p>
    <w:p w14:paraId="0CF713F8" w14:textId="1B41815A" w:rsidR="005D7295" w:rsidRDefault="0035725E" w:rsidP="00993BA6">
      <w:pPr>
        <w:spacing w:line="360" w:lineRule="auto"/>
      </w:pPr>
      <w:r>
        <w:tab/>
        <w:t>You won’t have time. Period. There will always be more cool things to study. Pick the coolest</w:t>
      </w:r>
      <w:r w:rsidR="00A65AB1">
        <w:t>, t</w:t>
      </w:r>
      <w:r w:rsidR="00A40B78">
        <w:t>hen</w:t>
      </w:r>
      <w:r>
        <w:t>, keep sleep to a minimum. Stay up late and chase ghost crabs, get up early and go hiking or canoeing. There’s a million cool things on that island, check out as many of them as possible. Picking a project that’s based on the tide cycle is a good way to ensure you have at least a few hours free. It also might entail getting up at 3 AM to catch the low tide.</w:t>
      </w:r>
    </w:p>
    <w:p w14:paraId="2B206B8E" w14:textId="66E28627" w:rsidR="00BD4891" w:rsidRDefault="00BD4891" w:rsidP="00BD4891">
      <w:pPr>
        <w:pStyle w:val="Heading1"/>
        <w:spacing w:line="360" w:lineRule="auto"/>
      </w:pPr>
      <w:r>
        <w:t>References</w:t>
      </w:r>
    </w:p>
    <w:p w14:paraId="2C9EA977" w14:textId="539DDD52" w:rsidR="005D7295" w:rsidRPr="005D7295" w:rsidRDefault="005D7295" w:rsidP="005D7295">
      <w:pPr>
        <w:widowControl w:val="0"/>
        <w:autoSpaceDE w:val="0"/>
        <w:autoSpaceDN w:val="0"/>
        <w:adjustRightInd w:val="0"/>
        <w:spacing w:line="360" w:lineRule="auto"/>
        <w:ind w:left="480" w:hanging="480"/>
        <w:rPr>
          <w:rFonts w:ascii="Calibri" w:eastAsia="Times New Roman" w:hAnsi="Calibri" w:cs="Times New Roman"/>
          <w:noProof/>
        </w:rPr>
      </w:pPr>
      <w:r>
        <w:fldChar w:fldCharType="begin" w:fldLock="1"/>
      </w:r>
      <w:r>
        <w:instrText xml:space="preserve">ADDIN Mendeley Bibliography CSL_BIBLIOGRAPHY </w:instrText>
      </w:r>
      <w:r>
        <w:fldChar w:fldCharType="separate"/>
      </w:r>
      <w:r w:rsidRPr="005D7295">
        <w:rPr>
          <w:rFonts w:ascii="Calibri" w:eastAsia="Times New Roman" w:hAnsi="Calibri" w:cs="Times New Roman"/>
          <w:noProof/>
        </w:rPr>
        <w:t xml:space="preserve">Alber, Merryl, Erick M. Swenson, Susan C. Adamowicz, and Irving A. Mendelssohn. 2008. “Salt Marsh Dieback: An Overview of Recent Events in the US.” </w:t>
      </w:r>
      <w:r w:rsidRPr="005D7295">
        <w:rPr>
          <w:rFonts w:ascii="Calibri" w:eastAsia="Times New Roman" w:hAnsi="Calibri" w:cs="Times New Roman"/>
          <w:i/>
          <w:iCs/>
          <w:noProof/>
        </w:rPr>
        <w:t>Estuarine, Coastal and Shelf Science</w:t>
      </w:r>
      <w:r w:rsidRPr="005D7295">
        <w:rPr>
          <w:rFonts w:ascii="Calibri" w:eastAsia="Times New Roman" w:hAnsi="Calibri" w:cs="Times New Roman"/>
          <w:noProof/>
        </w:rPr>
        <w:t xml:space="preserve"> 80: 1–11.</w:t>
      </w:r>
    </w:p>
    <w:p w14:paraId="5DD80562" w14:textId="77777777" w:rsidR="005D7295" w:rsidRPr="005D7295" w:rsidRDefault="005D7295" w:rsidP="005D7295">
      <w:pPr>
        <w:widowControl w:val="0"/>
        <w:autoSpaceDE w:val="0"/>
        <w:autoSpaceDN w:val="0"/>
        <w:adjustRightInd w:val="0"/>
        <w:spacing w:line="360" w:lineRule="auto"/>
        <w:ind w:left="480" w:hanging="480"/>
        <w:rPr>
          <w:rFonts w:ascii="Calibri" w:eastAsia="Times New Roman" w:hAnsi="Calibri" w:cs="Times New Roman"/>
          <w:noProof/>
        </w:rPr>
      </w:pPr>
      <w:r w:rsidRPr="005D7295">
        <w:rPr>
          <w:rFonts w:ascii="Calibri" w:eastAsia="Times New Roman" w:hAnsi="Calibri" w:cs="Times New Roman"/>
          <w:noProof/>
        </w:rPr>
        <w:t xml:space="preserve">Biber, PD. 2007. “Evaluating a Chlorophyll Content Meter on Three Coastal Wetland Plant Species.” </w:t>
      </w:r>
      <w:r w:rsidRPr="005D7295">
        <w:rPr>
          <w:rFonts w:ascii="Calibri" w:eastAsia="Times New Roman" w:hAnsi="Calibri" w:cs="Times New Roman"/>
          <w:i/>
          <w:iCs/>
          <w:noProof/>
        </w:rPr>
        <w:t>Journal of Agricultural, Food and Environmental …</w:t>
      </w:r>
      <w:r w:rsidRPr="005D7295">
        <w:rPr>
          <w:rFonts w:ascii="Calibri" w:eastAsia="Times New Roman" w:hAnsi="Calibri" w:cs="Times New Roman"/>
          <w:noProof/>
        </w:rPr>
        <w:t xml:space="preserve"> 1 (2): 1–11. https://scientificjournals.org/journals2007/articles/1247.pdf.</w:t>
      </w:r>
    </w:p>
    <w:p w14:paraId="4353618F" w14:textId="77777777" w:rsidR="005D7295" w:rsidRPr="005D7295" w:rsidRDefault="005D7295" w:rsidP="005D7295">
      <w:pPr>
        <w:widowControl w:val="0"/>
        <w:autoSpaceDE w:val="0"/>
        <w:autoSpaceDN w:val="0"/>
        <w:adjustRightInd w:val="0"/>
        <w:spacing w:line="360" w:lineRule="auto"/>
        <w:ind w:left="480" w:hanging="480"/>
        <w:rPr>
          <w:rFonts w:ascii="Calibri" w:eastAsia="Times New Roman" w:hAnsi="Calibri" w:cs="Times New Roman"/>
          <w:noProof/>
        </w:rPr>
      </w:pPr>
      <w:r w:rsidRPr="005D7295">
        <w:rPr>
          <w:rFonts w:ascii="Calibri" w:eastAsia="Times New Roman" w:hAnsi="Calibri" w:cs="Times New Roman"/>
          <w:noProof/>
        </w:rPr>
        <w:t xml:space="preserve">Brown, Christopher E., and S. Reza Pezeshki. 2007. “Threshhold for Recovery in the Marsh Halophyte Spartina Alterniflora Grown under the Combined Effects of Salinity and Soil Drying.” </w:t>
      </w:r>
      <w:r w:rsidRPr="005D7295">
        <w:rPr>
          <w:rFonts w:ascii="Calibri" w:eastAsia="Times New Roman" w:hAnsi="Calibri" w:cs="Times New Roman"/>
          <w:i/>
          <w:iCs/>
          <w:noProof/>
        </w:rPr>
        <w:t>Journal of Plant Physiology</w:t>
      </w:r>
      <w:r w:rsidRPr="005D7295">
        <w:rPr>
          <w:rFonts w:ascii="Calibri" w:eastAsia="Times New Roman" w:hAnsi="Calibri" w:cs="Times New Roman"/>
          <w:noProof/>
        </w:rPr>
        <w:t xml:space="preserve"> 164: 274–82. doi:10.1016/j.jplph.2006.01.002.</w:t>
      </w:r>
    </w:p>
    <w:p w14:paraId="70D2866F" w14:textId="77777777" w:rsidR="005D7295" w:rsidRPr="005D7295" w:rsidRDefault="005D7295" w:rsidP="005D7295">
      <w:pPr>
        <w:widowControl w:val="0"/>
        <w:autoSpaceDE w:val="0"/>
        <w:autoSpaceDN w:val="0"/>
        <w:adjustRightInd w:val="0"/>
        <w:spacing w:line="360" w:lineRule="auto"/>
        <w:ind w:left="480" w:hanging="480"/>
        <w:rPr>
          <w:rFonts w:ascii="Calibri" w:eastAsia="Times New Roman" w:hAnsi="Calibri" w:cs="Times New Roman"/>
          <w:noProof/>
        </w:rPr>
      </w:pPr>
      <w:r w:rsidRPr="005D7295">
        <w:rPr>
          <w:rFonts w:ascii="Calibri" w:eastAsia="Times New Roman" w:hAnsi="Calibri" w:cs="Times New Roman"/>
          <w:noProof/>
        </w:rPr>
        <w:t xml:space="preserve">Bu, Nai-Shun, Jun-Feng Qu, Gang Li, Bin Zhao, Rong-Juan Zhang, and Chang-Ming Fang. 2015. “Reclamation of Coastal Salt Marshes Promoted Carbon Loss from Previously-Sequestered Soil Carbon Pool.” </w:t>
      </w:r>
      <w:r w:rsidRPr="005D7295">
        <w:rPr>
          <w:rFonts w:ascii="Calibri" w:eastAsia="Times New Roman" w:hAnsi="Calibri" w:cs="Times New Roman"/>
          <w:i/>
          <w:iCs/>
          <w:noProof/>
        </w:rPr>
        <w:t>Ecological Engineering</w:t>
      </w:r>
      <w:r w:rsidRPr="005D7295">
        <w:rPr>
          <w:rFonts w:ascii="Calibri" w:eastAsia="Times New Roman" w:hAnsi="Calibri" w:cs="Times New Roman"/>
          <w:noProof/>
        </w:rPr>
        <w:t xml:space="preserve"> 81. Elsevier B.V.: 335–39. doi:10.1016/j.ecoleng.2015.04.051.</w:t>
      </w:r>
    </w:p>
    <w:p w14:paraId="577C4835" w14:textId="77777777" w:rsidR="005D7295" w:rsidRPr="005D7295" w:rsidRDefault="005D7295" w:rsidP="005D7295">
      <w:pPr>
        <w:widowControl w:val="0"/>
        <w:autoSpaceDE w:val="0"/>
        <w:autoSpaceDN w:val="0"/>
        <w:adjustRightInd w:val="0"/>
        <w:spacing w:line="360" w:lineRule="auto"/>
        <w:ind w:left="480" w:hanging="480"/>
        <w:rPr>
          <w:rFonts w:ascii="Calibri" w:eastAsia="Times New Roman" w:hAnsi="Calibri" w:cs="Times New Roman"/>
          <w:noProof/>
        </w:rPr>
      </w:pPr>
      <w:r w:rsidRPr="005D7295">
        <w:rPr>
          <w:rFonts w:ascii="Calibri" w:eastAsia="Times New Roman" w:hAnsi="Calibri" w:cs="Times New Roman"/>
          <w:noProof/>
        </w:rPr>
        <w:t xml:space="preserve">Chai, M. W., F. C. Shi, R. L. Li, F. C. Liu, G. Y. Qiu, and L. M. Liu. 2013. “Effect of NaCl on Growth and Cd Accumulation of Halophyte Spartina Alterniflora under CdCl2 Stress.” </w:t>
      </w:r>
      <w:r w:rsidRPr="005D7295">
        <w:rPr>
          <w:rFonts w:ascii="Calibri" w:eastAsia="Times New Roman" w:hAnsi="Calibri" w:cs="Times New Roman"/>
          <w:i/>
          <w:iCs/>
          <w:noProof/>
        </w:rPr>
        <w:t>South African Journal of Botany</w:t>
      </w:r>
      <w:r w:rsidRPr="005D7295">
        <w:rPr>
          <w:rFonts w:ascii="Calibri" w:eastAsia="Times New Roman" w:hAnsi="Calibri" w:cs="Times New Roman"/>
          <w:noProof/>
        </w:rPr>
        <w:t xml:space="preserve"> 85: 63–69. doi:10.1016/j.sajb.2012.12.004.</w:t>
      </w:r>
    </w:p>
    <w:p w14:paraId="55EB0B12" w14:textId="77777777" w:rsidR="005D7295" w:rsidRPr="005D7295" w:rsidRDefault="005D7295" w:rsidP="005D7295">
      <w:pPr>
        <w:widowControl w:val="0"/>
        <w:autoSpaceDE w:val="0"/>
        <w:autoSpaceDN w:val="0"/>
        <w:adjustRightInd w:val="0"/>
        <w:spacing w:line="360" w:lineRule="auto"/>
        <w:ind w:left="480" w:hanging="480"/>
        <w:rPr>
          <w:rFonts w:ascii="Calibri" w:eastAsia="Times New Roman" w:hAnsi="Calibri" w:cs="Times New Roman"/>
          <w:noProof/>
        </w:rPr>
      </w:pPr>
      <w:r w:rsidRPr="005D7295">
        <w:rPr>
          <w:rFonts w:ascii="Calibri" w:eastAsia="Times New Roman" w:hAnsi="Calibri" w:cs="Times New Roman"/>
          <w:noProof/>
        </w:rPr>
        <w:t xml:space="preserve">Chmura, G L, S C Anisfeld, D R Cahoon, and J C Lynch. 2003. “Global Carbon Sequestration in Tidal, Saline Wetland Soils.” </w:t>
      </w:r>
      <w:r w:rsidRPr="005D7295">
        <w:rPr>
          <w:rFonts w:ascii="Calibri" w:eastAsia="Times New Roman" w:hAnsi="Calibri" w:cs="Times New Roman"/>
          <w:i/>
          <w:iCs/>
          <w:noProof/>
        </w:rPr>
        <w:t>Global Biogeochemical Cycles</w:t>
      </w:r>
      <w:r w:rsidRPr="005D7295">
        <w:rPr>
          <w:rFonts w:ascii="Calibri" w:eastAsia="Times New Roman" w:hAnsi="Calibri" w:cs="Times New Roman"/>
          <w:noProof/>
        </w:rPr>
        <w:t xml:space="preserve"> 17 (4): 12. doi:1111 10.1029/2002gb001917.</w:t>
      </w:r>
    </w:p>
    <w:p w14:paraId="35148802" w14:textId="77777777" w:rsidR="005D7295" w:rsidRPr="005D7295" w:rsidRDefault="005D7295" w:rsidP="005D7295">
      <w:pPr>
        <w:widowControl w:val="0"/>
        <w:autoSpaceDE w:val="0"/>
        <w:autoSpaceDN w:val="0"/>
        <w:adjustRightInd w:val="0"/>
        <w:spacing w:line="360" w:lineRule="auto"/>
        <w:ind w:left="480" w:hanging="480"/>
        <w:rPr>
          <w:rFonts w:ascii="Calibri" w:eastAsia="Times New Roman" w:hAnsi="Calibri" w:cs="Times New Roman"/>
          <w:noProof/>
        </w:rPr>
      </w:pPr>
      <w:r w:rsidRPr="005D7295">
        <w:rPr>
          <w:rFonts w:ascii="Calibri" w:eastAsia="Times New Roman" w:hAnsi="Calibri" w:cs="Times New Roman"/>
          <w:noProof/>
        </w:rPr>
        <w:t xml:space="preserve">Craft, C. B., E. D. Seneca, and S. W. Broome. 1991. “Loss on Ignition and Kjeldahl Digestion for Estimating Organic Carbon and Total Nitrogen in Estuarine Marsh Soils: Calibration with Dry Combustion.” </w:t>
      </w:r>
      <w:r w:rsidRPr="005D7295">
        <w:rPr>
          <w:rFonts w:ascii="Calibri" w:eastAsia="Times New Roman" w:hAnsi="Calibri" w:cs="Times New Roman"/>
          <w:i/>
          <w:iCs/>
          <w:noProof/>
        </w:rPr>
        <w:t>Estuaries</w:t>
      </w:r>
      <w:r w:rsidRPr="005D7295">
        <w:rPr>
          <w:rFonts w:ascii="Calibri" w:eastAsia="Times New Roman" w:hAnsi="Calibri" w:cs="Times New Roman"/>
          <w:noProof/>
        </w:rPr>
        <w:t xml:space="preserve"> 14 (2): 175–79. doi:10.1007/BF02689350.</w:t>
      </w:r>
    </w:p>
    <w:p w14:paraId="6FB27FBA" w14:textId="77777777" w:rsidR="005D7295" w:rsidRPr="005D7295" w:rsidRDefault="005D7295" w:rsidP="005D7295">
      <w:pPr>
        <w:widowControl w:val="0"/>
        <w:autoSpaceDE w:val="0"/>
        <w:autoSpaceDN w:val="0"/>
        <w:adjustRightInd w:val="0"/>
        <w:spacing w:line="360" w:lineRule="auto"/>
        <w:ind w:left="480" w:hanging="480"/>
        <w:rPr>
          <w:rFonts w:ascii="Calibri" w:eastAsia="Times New Roman" w:hAnsi="Calibri" w:cs="Times New Roman"/>
          <w:noProof/>
        </w:rPr>
      </w:pPr>
      <w:r w:rsidRPr="005D7295">
        <w:rPr>
          <w:rFonts w:ascii="Calibri" w:eastAsia="Times New Roman" w:hAnsi="Calibri" w:cs="Times New Roman"/>
          <w:noProof/>
        </w:rPr>
        <w:t xml:space="preserve">Crawford, John T., and Amanda G. Stone. 2014. “Relationships Between Soil Composition and Spartina Alterniflora Dieback in an Atlantic Salt Marsh.” </w:t>
      </w:r>
      <w:r w:rsidRPr="005D7295">
        <w:rPr>
          <w:rFonts w:ascii="Calibri" w:eastAsia="Times New Roman" w:hAnsi="Calibri" w:cs="Times New Roman"/>
          <w:i/>
          <w:iCs/>
          <w:noProof/>
        </w:rPr>
        <w:t>Wetlands</w:t>
      </w:r>
      <w:r w:rsidRPr="005D7295">
        <w:rPr>
          <w:rFonts w:ascii="Calibri" w:eastAsia="Times New Roman" w:hAnsi="Calibri" w:cs="Times New Roman"/>
          <w:noProof/>
        </w:rPr>
        <w:t>, 13–20. doi:10.1007/s13157-014-0588-0.</w:t>
      </w:r>
    </w:p>
    <w:p w14:paraId="2DDAFBF5" w14:textId="77777777" w:rsidR="005D7295" w:rsidRPr="005D7295" w:rsidRDefault="005D7295" w:rsidP="005D7295">
      <w:pPr>
        <w:widowControl w:val="0"/>
        <w:autoSpaceDE w:val="0"/>
        <w:autoSpaceDN w:val="0"/>
        <w:adjustRightInd w:val="0"/>
        <w:spacing w:line="360" w:lineRule="auto"/>
        <w:ind w:left="480" w:hanging="480"/>
        <w:rPr>
          <w:rFonts w:ascii="Calibri" w:eastAsia="Times New Roman" w:hAnsi="Calibri" w:cs="Times New Roman"/>
          <w:noProof/>
        </w:rPr>
      </w:pPr>
      <w:r w:rsidRPr="005D7295">
        <w:rPr>
          <w:rFonts w:ascii="Calibri" w:eastAsia="Times New Roman" w:hAnsi="Calibri" w:cs="Times New Roman"/>
          <w:noProof/>
        </w:rPr>
        <w:t xml:space="preserve">de Souza, M P, and D C Yoch. 1997. “Spartina alternifloraDieback Recovery Correlates with Increased Acetylene Reduction Activity in Saltmarsh Sediments.” </w:t>
      </w:r>
      <w:r w:rsidRPr="005D7295">
        <w:rPr>
          <w:rFonts w:ascii="Calibri" w:eastAsia="Times New Roman" w:hAnsi="Calibri" w:cs="Times New Roman"/>
          <w:i/>
          <w:iCs/>
          <w:noProof/>
        </w:rPr>
        <w:t>Estuarine, Coastal and Shelf Science</w:t>
      </w:r>
      <w:r w:rsidRPr="005D7295">
        <w:rPr>
          <w:rFonts w:ascii="Calibri" w:eastAsia="Times New Roman" w:hAnsi="Calibri" w:cs="Times New Roman"/>
          <w:noProof/>
        </w:rPr>
        <w:t xml:space="preserve"> 45 (4): 547–55. doi:10.1006/ecss.1996.0221.</w:t>
      </w:r>
    </w:p>
    <w:p w14:paraId="4500A35F" w14:textId="77777777" w:rsidR="005D7295" w:rsidRPr="005D7295" w:rsidRDefault="005D7295" w:rsidP="005D7295">
      <w:pPr>
        <w:widowControl w:val="0"/>
        <w:autoSpaceDE w:val="0"/>
        <w:autoSpaceDN w:val="0"/>
        <w:adjustRightInd w:val="0"/>
        <w:spacing w:line="360" w:lineRule="auto"/>
        <w:ind w:left="480" w:hanging="480"/>
        <w:rPr>
          <w:rFonts w:ascii="Calibri" w:eastAsia="Times New Roman" w:hAnsi="Calibri" w:cs="Times New Roman"/>
          <w:noProof/>
        </w:rPr>
      </w:pPr>
      <w:r w:rsidRPr="005D7295">
        <w:rPr>
          <w:rFonts w:ascii="Calibri" w:eastAsia="Times New Roman" w:hAnsi="Calibri" w:cs="Times New Roman"/>
          <w:noProof/>
        </w:rPr>
        <w:t xml:space="preserve">Di Bella, Carla E., Gustavo G. Striker, Francisco J. Escaray, Fernando a. Lattanzi, Adriana M. Rodríguez, and Agustín a. Grimoldi. 2014. “Saline Tidal Flooding Effects on Spartina Densiflora Plants from Different Positions of the Salt Marsh. Diversities and Similarities on Growth, Anatomical and Physiological Responses.” </w:t>
      </w:r>
      <w:r w:rsidRPr="005D7295">
        <w:rPr>
          <w:rFonts w:ascii="Calibri" w:eastAsia="Times New Roman" w:hAnsi="Calibri" w:cs="Times New Roman"/>
          <w:i/>
          <w:iCs/>
          <w:noProof/>
        </w:rPr>
        <w:t>Environmental and Experimental Botany</w:t>
      </w:r>
      <w:r w:rsidRPr="005D7295">
        <w:rPr>
          <w:rFonts w:ascii="Calibri" w:eastAsia="Times New Roman" w:hAnsi="Calibri" w:cs="Times New Roman"/>
          <w:noProof/>
        </w:rPr>
        <w:t xml:space="preserve"> 102. Elsevier B.V.: 27–36. doi:10.1016/j.envexpbot.2014.02.009.</w:t>
      </w:r>
    </w:p>
    <w:p w14:paraId="44884449" w14:textId="77777777" w:rsidR="005D7295" w:rsidRPr="005D7295" w:rsidRDefault="005D7295" w:rsidP="005D7295">
      <w:pPr>
        <w:widowControl w:val="0"/>
        <w:autoSpaceDE w:val="0"/>
        <w:autoSpaceDN w:val="0"/>
        <w:adjustRightInd w:val="0"/>
        <w:spacing w:line="360" w:lineRule="auto"/>
        <w:ind w:left="480" w:hanging="480"/>
        <w:rPr>
          <w:rFonts w:ascii="Calibri" w:eastAsia="Times New Roman" w:hAnsi="Calibri" w:cs="Times New Roman"/>
          <w:noProof/>
        </w:rPr>
      </w:pPr>
      <w:r w:rsidRPr="005D7295">
        <w:rPr>
          <w:rFonts w:ascii="Calibri" w:eastAsia="Times New Roman" w:hAnsi="Calibri" w:cs="Times New Roman"/>
          <w:noProof/>
        </w:rPr>
        <w:t xml:space="preserve">Gaeta, Jereme W., and Matthew S. Kornis. 2011. “Stem Borer Frequency and Composition in Healthy Spartina Alterniflora (smooth Cordgrass) and Dieback Zones in a Southern Atlantic Coast Salt Marsh.” </w:t>
      </w:r>
      <w:r w:rsidRPr="005D7295">
        <w:rPr>
          <w:rFonts w:ascii="Calibri" w:eastAsia="Times New Roman" w:hAnsi="Calibri" w:cs="Times New Roman"/>
          <w:i/>
          <w:iCs/>
          <w:noProof/>
        </w:rPr>
        <w:t>Estuaries and Coasts</w:t>
      </w:r>
      <w:r w:rsidRPr="005D7295">
        <w:rPr>
          <w:rFonts w:ascii="Calibri" w:eastAsia="Times New Roman" w:hAnsi="Calibri" w:cs="Times New Roman"/>
          <w:noProof/>
        </w:rPr>
        <w:t xml:space="preserve"> 34 (5): 1078–83. doi:10.1007/s12237-010-9359-1.</w:t>
      </w:r>
    </w:p>
    <w:p w14:paraId="3AB07704" w14:textId="77777777" w:rsidR="005D7295" w:rsidRPr="005D7295" w:rsidRDefault="005D7295" w:rsidP="005D7295">
      <w:pPr>
        <w:widowControl w:val="0"/>
        <w:autoSpaceDE w:val="0"/>
        <w:autoSpaceDN w:val="0"/>
        <w:adjustRightInd w:val="0"/>
        <w:spacing w:line="360" w:lineRule="auto"/>
        <w:ind w:left="480" w:hanging="480"/>
        <w:rPr>
          <w:rFonts w:ascii="Calibri" w:eastAsia="Times New Roman" w:hAnsi="Calibri" w:cs="Times New Roman"/>
          <w:noProof/>
        </w:rPr>
      </w:pPr>
      <w:r w:rsidRPr="005D7295">
        <w:rPr>
          <w:rFonts w:ascii="Calibri" w:eastAsia="Times New Roman" w:hAnsi="Calibri" w:cs="Times New Roman"/>
          <w:noProof/>
        </w:rPr>
        <w:t xml:space="preserve">Gittman, Rachel K., and Danielle a. Keller. 2013. “Fiddler Crabs Facilitate Spartina Alterniflora Growth, Mitigating Periwinkle Overgrazing of Marsh Habitat.” </w:t>
      </w:r>
      <w:r w:rsidRPr="005D7295">
        <w:rPr>
          <w:rFonts w:ascii="Calibri" w:eastAsia="Times New Roman" w:hAnsi="Calibri" w:cs="Times New Roman"/>
          <w:i/>
          <w:iCs/>
          <w:noProof/>
        </w:rPr>
        <w:t>Ecology</w:t>
      </w:r>
      <w:r w:rsidRPr="005D7295">
        <w:rPr>
          <w:rFonts w:ascii="Calibri" w:eastAsia="Times New Roman" w:hAnsi="Calibri" w:cs="Times New Roman"/>
          <w:noProof/>
        </w:rPr>
        <w:t xml:space="preserve"> 94 (12): 2709–18. doi:10.1890/13-0152.1.</w:t>
      </w:r>
    </w:p>
    <w:p w14:paraId="1ED2ADC5" w14:textId="77777777" w:rsidR="005D7295" w:rsidRPr="005D7295" w:rsidRDefault="005D7295" w:rsidP="005D7295">
      <w:pPr>
        <w:widowControl w:val="0"/>
        <w:autoSpaceDE w:val="0"/>
        <w:autoSpaceDN w:val="0"/>
        <w:adjustRightInd w:val="0"/>
        <w:spacing w:line="360" w:lineRule="auto"/>
        <w:ind w:left="480" w:hanging="480"/>
        <w:rPr>
          <w:rFonts w:ascii="Calibri" w:eastAsia="Times New Roman" w:hAnsi="Calibri" w:cs="Times New Roman"/>
          <w:noProof/>
        </w:rPr>
      </w:pPr>
      <w:r w:rsidRPr="005D7295">
        <w:rPr>
          <w:rFonts w:ascii="Calibri" w:eastAsia="Times New Roman" w:hAnsi="Calibri" w:cs="Times New Roman"/>
          <w:noProof/>
        </w:rPr>
        <w:t xml:space="preserve">King, Gary M, M J Klug, R G Wiegert, and a G Chalmers. 1982. “Relation of Soil Water Movement and Sulfide Concentration to Spartina Alterniflora Production in a Georgia Salt Marsh.” </w:t>
      </w:r>
      <w:r w:rsidRPr="005D7295">
        <w:rPr>
          <w:rFonts w:ascii="Calibri" w:eastAsia="Times New Roman" w:hAnsi="Calibri" w:cs="Times New Roman"/>
          <w:i/>
          <w:iCs/>
          <w:noProof/>
        </w:rPr>
        <w:t>Science</w:t>
      </w:r>
      <w:r w:rsidRPr="005D7295">
        <w:rPr>
          <w:rFonts w:ascii="Calibri" w:eastAsia="Times New Roman" w:hAnsi="Calibri" w:cs="Times New Roman"/>
          <w:noProof/>
        </w:rPr>
        <w:t xml:space="preserve"> 218 (4567): 61–63.</w:t>
      </w:r>
    </w:p>
    <w:p w14:paraId="136125D4" w14:textId="77777777" w:rsidR="005D7295" w:rsidRPr="005D7295" w:rsidRDefault="005D7295" w:rsidP="005D7295">
      <w:pPr>
        <w:widowControl w:val="0"/>
        <w:autoSpaceDE w:val="0"/>
        <w:autoSpaceDN w:val="0"/>
        <w:adjustRightInd w:val="0"/>
        <w:spacing w:line="360" w:lineRule="auto"/>
        <w:ind w:left="480" w:hanging="480"/>
        <w:rPr>
          <w:rFonts w:ascii="Calibri" w:eastAsia="Times New Roman" w:hAnsi="Calibri" w:cs="Times New Roman"/>
          <w:noProof/>
        </w:rPr>
      </w:pPr>
      <w:r w:rsidRPr="005D7295">
        <w:rPr>
          <w:rFonts w:ascii="Calibri" w:eastAsia="Times New Roman" w:hAnsi="Calibri" w:cs="Times New Roman"/>
          <w:noProof/>
        </w:rPr>
        <w:t>Konica Minolta. n.d. “Chorophyll Meter SPAD-502Plus Manual,” 10–12.</w:t>
      </w:r>
    </w:p>
    <w:p w14:paraId="10F4DF87" w14:textId="77777777" w:rsidR="005D7295" w:rsidRPr="005D7295" w:rsidRDefault="005D7295" w:rsidP="005D7295">
      <w:pPr>
        <w:widowControl w:val="0"/>
        <w:autoSpaceDE w:val="0"/>
        <w:autoSpaceDN w:val="0"/>
        <w:adjustRightInd w:val="0"/>
        <w:spacing w:line="360" w:lineRule="auto"/>
        <w:ind w:left="480" w:hanging="480"/>
        <w:rPr>
          <w:rFonts w:ascii="Calibri" w:eastAsia="Times New Roman" w:hAnsi="Calibri" w:cs="Times New Roman"/>
          <w:noProof/>
        </w:rPr>
      </w:pPr>
      <w:r w:rsidRPr="005D7295">
        <w:rPr>
          <w:rFonts w:ascii="Calibri" w:eastAsia="Times New Roman" w:hAnsi="Calibri" w:cs="Times New Roman"/>
          <w:noProof/>
        </w:rPr>
        <w:t xml:space="preserve">McKee, Karen L., Irving A. Mendelssohn, and Michael D. Materne. 2004. “Acute Salt Marsh Dieback in the Mississippi River Deltaic Plain: A Drought-Induced Phenomenon?” </w:t>
      </w:r>
      <w:r w:rsidRPr="005D7295">
        <w:rPr>
          <w:rFonts w:ascii="Calibri" w:eastAsia="Times New Roman" w:hAnsi="Calibri" w:cs="Times New Roman"/>
          <w:i/>
          <w:iCs/>
          <w:noProof/>
        </w:rPr>
        <w:t>Global Ecology and Biogeography</w:t>
      </w:r>
      <w:r w:rsidRPr="005D7295">
        <w:rPr>
          <w:rFonts w:ascii="Calibri" w:eastAsia="Times New Roman" w:hAnsi="Calibri" w:cs="Times New Roman"/>
          <w:noProof/>
        </w:rPr>
        <w:t xml:space="preserve"> 13 (1): 65–73. doi:10.1111/j.1466-882X.2004.00075.x.</w:t>
      </w:r>
    </w:p>
    <w:p w14:paraId="1D3009A6" w14:textId="77777777" w:rsidR="005D7295" w:rsidRPr="005D7295" w:rsidRDefault="005D7295" w:rsidP="005D7295">
      <w:pPr>
        <w:widowControl w:val="0"/>
        <w:autoSpaceDE w:val="0"/>
        <w:autoSpaceDN w:val="0"/>
        <w:adjustRightInd w:val="0"/>
        <w:spacing w:line="360" w:lineRule="auto"/>
        <w:ind w:left="480" w:hanging="480"/>
        <w:rPr>
          <w:rFonts w:ascii="Calibri" w:eastAsia="Times New Roman" w:hAnsi="Calibri" w:cs="Times New Roman"/>
          <w:noProof/>
        </w:rPr>
      </w:pPr>
      <w:r w:rsidRPr="005D7295">
        <w:rPr>
          <w:rFonts w:ascii="Calibri" w:eastAsia="Times New Roman" w:hAnsi="Calibri" w:cs="Times New Roman"/>
          <w:noProof/>
        </w:rPr>
        <w:t xml:space="preserve">Mendelssohn, Irving A., and Kl McKee. 1988. “Spartina Alterniflora Die-Back in Louisiana: Time-Course Investigation of Soil Waterlogging Effects.” </w:t>
      </w:r>
      <w:r w:rsidRPr="005D7295">
        <w:rPr>
          <w:rFonts w:ascii="Calibri" w:eastAsia="Times New Roman" w:hAnsi="Calibri" w:cs="Times New Roman"/>
          <w:i/>
          <w:iCs/>
          <w:noProof/>
        </w:rPr>
        <w:t>The Journal of Ecology</w:t>
      </w:r>
      <w:r w:rsidRPr="005D7295">
        <w:rPr>
          <w:rFonts w:ascii="Calibri" w:eastAsia="Times New Roman" w:hAnsi="Calibri" w:cs="Times New Roman"/>
          <w:noProof/>
        </w:rPr>
        <w:t xml:space="preserve"> 76 (2): 509–21. doi:doi: 10.2307/2260609.</w:t>
      </w:r>
    </w:p>
    <w:p w14:paraId="56EEE358" w14:textId="77777777" w:rsidR="005D7295" w:rsidRPr="005D7295" w:rsidRDefault="005D7295" w:rsidP="005D7295">
      <w:pPr>
        <w:widowControl w:val="0"/>
        <w:autoSpaceDE w:val="0"/>
        <w:autoSpaceDN w:val="0"/>
        <w:adjustRightInd w:val="0"/>
        <w:spacing w:line="360" w:lineRule="auto"/>
        <w:ind w:left="480" w:hanging="480"/>
        <w:rPr>
          <w:rFonts w:ascii="Calibri" w:eastAsia="Times New Roman" w:hAnsi="Calibri" w:cs="Times New Roman"/>
          <w:noProof/>
        </w:rPr>
      </w:pPr>
      <w:r w:rsidRPr="005D7295">
        <w:rPr>
          <w:rFonts w:ascii="Calibri" w:eastAsia="Times New Roman" w:hAnsi="Calibri" w:cs="Times New Roman"/>
          <w:noProof/>
        </w:rPr>
        <w:t xml:space="preserve">Mendelssohn, Irving A., and Ernest D. Seneca. 1980. “The Influence of Soil Drainage on the Growth of Salt Marsh Cordgrass Spartina Alterniflora in North Carolina.” </w:t>
      </w:r>
      <w:r w:rsidRPr="005D7295">
        <w:rPr>
          <w:rFonts w:ascii="Calibri" w:eastAsia="Times New Roman" w:hAnsi="Calibri" w:cs="Times New Roman"/>
          <w:i/>
          <w:iCs/>
          <w:noProof/>
        </w:rPr>
        <w:t>Estuarine and Coastal Marine Science</w:t>
      </w:r>
      <w:r w:rsidRPr="005D7295">
        <w:rPr>
          <w:rFonts w:ascii="Calibri" w:eastAsia="Times New Roman" w:hAnsi="Calibri" w:cs="Times New Roman"/>
          <w:noProof/>
        </w:rPr>
        <w:t xml:space="preserve"> 11 (1): 27–40. doi:10.1016/S0302-3524(80)80027-2.</w:t>
      </w:r>
    </w:p>
    <w:p w14:paraId="25949018" w14:textId="77777777" w:rsidR="005D7295" w:rsidRPr="005D7295" w:rsidRDefault="005D7295" w:rsidP="005D7295">
      <w:pPr>
        <w:widowControl w:val="0"/>
        <w:autoSpaceDE w:val="0"/>
        <w:autoSpaceDN w:val="0"/>
        <w:adjustRightInd w:val="0"/>
        <w:spacing w:line="360" w:lineRule="auto"/>
        <w:ind w:left="480" w:hanging="480"/>
        <w:rPr>
          <w:rFonts w:ascii="Calibri" w:eastAsia="Times New Roman" w:hAnsi="Calibri" w:cs="Times New Roman"/>
          <w:noProof/>
        </w:rPr>
      </w:pPr>
      <w:r w:rsidRPr="005D7295">
        <w:rPr>
          <w:rFonts w:ascii="Calibri" w:eastAsia="Times New Roman" w:hAnsi="Calibri" w:cs="Times New Roman"/>
          <w:noProof/>
        </w:rPr>
        <w:t xml:space="preserve">Neumeier, U., and P. Ciavola. 2004. “Flow Resistance and Associated Sedimentary Processes in a Spartina Maritima Salt-Marsh.” </w:t>
      </w:r>
      <w:r w:rsidRPr="005D7295">
        <w:rPr>
          <w:rFonts w:ascii="Calibri" w:eastAsia="Times New Roman" w:hAnsi="Calibri" w:cs="Times New Roman"/>
          <w:i/>
          <w:iCs/>
          <w:noProof/>
        </w:rPr>
        <w:t>Journal of Coastal Conservation</w:t>
      </w:r>
      <w:r w:rsidRPr="005D7295">
        <w:rPr>
          <w:rFonts w:ascii="Calibri" w:eastAsia="Times New Roman" w:hAnsi="Calibri" w:cs="Times New Roman"/>
          <w:noProof/>
        </w:rPr>
        <w:t xml:space="preserve"> 20 (2): 435–47. doi:10.2112/1551-5036(2004)020[0435:FRAASP]2.0.CO;2.</w:t>
      </w:r>
    </w:p>
    <w:p w14:paraId="4F68BC7D" w14:textId="77777777" w:rsidR="005D7295" w:rsidRPr="005D7295" w:rsidRDefault="005D7295" w:rsidP="005D7295">
      <w:pPr>
        <w:widowControl w:val="0"/>
        <w:autoSpaceDE w:val="0"/>
        <w:autoSpaceDN w:val="0"/>
        <w:adjustRightInd w:val="0"/>
        <w:spacing w:line="360" w:lineRule="auto"/>
        <w:ind w:left="480" w:hanging="480"/>
        <w:rPr>
          <w:rFonts w:ascii="Calibri" w:eastAsia="Times New Roman" w:hAnsi="Calibri" w:cs="Times New Roman"/>
          <w:noProof/>
        </w:rPr>
      </w:pPr>
      <w:r w:rsidRPr="005D7295">
        <w:rPr>
          <w:rFonts w:ascii="Calibri" w:eastAsia="Times New Roman" w:hAnsi="Calibri" w:cs="Times New Roman"/>
          <w:noProof/>
        </w:rPr>
        <w:t xml:space="preserve">Rawls, W J, Y A Pachepsky, J C Ritchie, T M Sobecki, and H Bloodworth. 2003. “Effect of Soil Organic Carbon on Soil Water Retention.” </w:t>
      </w:r>
      <w:r w:rsidRPr="005D7295">
        <w:rPr>
          <w:rFonts w:ascii="Calibri" w:eastAsia="Times New Roman" w:hAnsi="Calibri" w:cs="Times New Roman"/>
          <w:i/>
          <w:iCs/>
          <w:noProof/>
        </w:rPr>
        <w:t>Geoderma\r</w:t>
      </w:r>
      <w:r w:rsidRPr="005D7295">
        <w:rPr>
          <w:rFonts w:ascii="Calibri" w:eastAsia="Times New Roman" w:hAnsi="Calibri" w:cs="Times New Roman"/>
          <w:noProof/>
        </w:rPr>
        <w:t xml:space="preserve"> 116 (1-2): 61–76. doi:10.1016/S0016-7061(03)00094-6.</w:t>
      </w:r>
    </w:p>
    <w:p w14:paraId="0013E41A" w14:textId="77777777" w:rsidR="005D7295" w:rsidRPr="005D7295" w:rsidRDefault="005D7295" w:rsidP="005D7295">
      <w:pPr>
        <w:widowControl w:val="0"/>
        <w:autoSpaceDE w:val="0"/>
        <w:autoSpaceDN w:val="0"/>
        <w:adjustRightInd w:val="0"/>
        <w:spacing w:line="360" w:lineRule="auto"/>
        <w:ind w:left="480" w:hanging="480"/>
        <w:rPr>
          <w:rFonts w:ascii="Calibri" w:eastAsia="Times New Roman" w:hAnsi="Calibri" w:cs="Times New Roman"/>
          <w:noProof/>
        </w:rPr>
      </w:pPr>
      <w:r w:rsidRPr="005D7295">
        <w:rPr>
          <w:rFonts w:ascii="Calibri" w:eastAsia="Times New Roman" w:hAnsi="Calibri" w:cs="Times New Roman"/>
          <w:noProof/>
        </w:rPr>
        <w:t>Schrift, Angela Marie. 2006. “SALT MARSH RESTORATION WITH SEDIMENT-SLURRY AMENDMENTS FOLLOWING A DROUGHT-INDUCED, LARGE-SCALE DISTURBANCE,” no. August.</w:t>
      </w:r>
    </w:p>
    <w:p w14:paraId="16226103" w14:textId="77777777" w:rsidR="005D7295" w:rsidRPr="005D7295" w:rsidRDefault="005D7295" w:rsidP="005D7295">
      <w:pPr>
        <w:widowControl w:val="0"/>
        <w:autoSpaceDE w:val="0"/>
        <w:autoSpaceDN w:val="0"/>
        <w:adjustRightInd w:val="0"/>
        <w:spacing w:line="360" w:lineRule="auto"/>
        <w:ind w:left="480" w:hanging="480"/>
        <w:rPr>
          <w:rFonts w:ascii="Calibri" w:eastAsia="Times New Roman" w:hAnsi="Calibri" w:cs="Times New Roman"/>
          <w:noProof/>
        </w:rPr>
      </w:pPr>
      <w:r w:rsidRPr="005D7295">
        <w:rPr>
          <w:rFonts w:ascii="Calibri" w:eastAsia="Times New Roman" w:hAnsi="Calibri" w:cs="Times New Roman"/>
          <w:noProof/>
        </w:rPr>
        <w:t xml:space="preserve">Silliman, Brian R, Johan Van de Koppel, Mark D Bertness, Lee E Stanton, and Irving A. Mendelssohn. 2005. “Drought, Snails, and Large-Scale Die-off of Southern US Salt Marshes.” </w:t>
      </w:r>
      <w:r w:rsidRPr="005D7295">
        <w:rPr>
          <w:rFonts w:ascii="Calibri" w:eastAsia="Times New Roman" w:hAnsi="Calibri" w:cs="Times New Roman"/>
          <w:i/>
          <w:iCs/>
          <w:noProof/>
        </w:rPr>
        <w:t>Science</w:t>
      </w:r>
      <w:r w:rsidRPr="005D7295">
        <w:rPr>
          <w:rFonts w:ascii="Calibri" w:eastAsia="Times New Roman" w:hAnsi="Calibri" w:cs="Times New Roman"/>
          <w:noProof/>
        </w:rPr>
        <w:t xml:space="preserve"> 310 (5755): 1803–6. doi:10.1126/science.1118229.</w:t>
      </w:r>
    </w:p>
    <w:p w14:paraId="3FF05FF9" w14:textId="77777777" w:rsidR="005D7295" w:rsidRPr="005D7295" w:rsidRDefault="005D7295" w:rsidP="005D7295">
      <w:pPr>
        <w:widowControl w:val="0"/>
        <w:autoSpaceDE w:val="0"/>
        <w:autoSpaceDN w:val="0"/>
        <w:adjustRightInd w:val="0"/>
        <w:spacing w:line="360" w:lineRule="auto"/>
        <w:ind w:left="480" w:hanging="480"/>
        <w:rPr>
          <w:rFonts w:ascii="Calibri" w:eastAsia="Times New Roman" w:hAnsi="Calibri" w:cs="Times New Roman"/>
          <w:noProof/>
        </w:rPr>
      </w:pPr>
      <w:r w:rsidRPr="005D7295">
        <w:rPr>
          <w:rFonts w:ascii="Calibri" w:eastAsia="Times New Roman" w:hAnsi="Calibri" w:cs="Times New Roman"/>
          <w:noProof/>
        </w:rPr>
        <w:t xml:space="preserve">Silliman, Brian R., and Steven Y. Newell. 2003. “Fungal Farming in a Snail.” </w:t>
      </w:r>
      <w:r w:rsidRPr="005D7295">
        <w:rPr>
          <w:rFonts w:ascii="Calibri" w:eastAsia="Times New Roman" w:hAnsi="Calibri" w:cs="Times New Roman"/>
          <w:i/>
          <w:iCs/>
          <w:noProof/>
        </w:rPr>
        <w:t>Proceedings of the National Academy of Sciences of the United States of America</w:t>
      </w:r>
      <w:r w:rsidRPr="005D7295">
        <w:rPr>
          <w:rFonts w:ascii="Calibri" w:eastAsia="Times New Roman" w:hAnsi="Calibri" w:cs="Times New Roman"/>
          <w:noProof/>
        </w:rPr>
        <w:t xml:space="preserve"> 100 (26): 15643–48. doi:10.1073/pnas.2535227100.</w:t>
      </w:r>
    </w:p>
    <w:p w14:paraId="039E9737" w14:textId="77777777" w:rsidR="005D7295" w:rsidRPr="005D7295" w:rsidRDefault="005D7295" w:rsidP="005D7295">
      <w:pPr>
        <w:widowControl w:val="0"/>
        <w:autoSpaceDE w:val="0"/>
        <w:autoSpaceDN w:val="0"/>
        <w:adjustRightInd w:val="0"/>
        <w:spacing w:line="360" w:lineRule="auto"/>
        <w:ind w:left="480" w:hanging="480"/>
        <w:rPr>
          <w:rFonts w:ascii="Calibri" w:eastAsia="Times New Roman" w:hAnsi="Calibri" w:cs="Times New Roman"/>
          <w:noProof/>
        </w:rPr>
      </w:pPr>
      <w:r w:rsidRPr="005D7295">
        <w:rPr>
          <w:rFonts w:ascii="Calibri" w:eastAsia="Times New Roman" w:hAnsi="Calibri" w:cs="Times New Roman"/>
          <w:noProof/>
        </w:rPr>
        <w:t xml:space="preserve">Stumpf, Richard P. 1983. “The Process of Sedimentation on the Surface of a Salt Marsh.” </w:t>
      </w:r>
      <w:r w:rsidRPr="005D7295">
        <w:rPr>
          <w:rFonts w:ascii="Calibri" w:eastAsia="Times New Roman" w:hAnsi="Calibri" w:cs="Times New Roman"/>
          <w:i/>
          <w:iCs/>
          <w:noProof/>
        </w:rPr>
        <w:t>Estuarine, Coastal and Shelf Science</w:t>
      </w:r>
      <w:r w:rsidRPr="005D7295">
        <w:rPr>
          <w:rFonts w:ascii="Calibri" w:eastAsia="Times New Roman" w:hAnsi="Calibri" w:cs="Times New Roman"/>
          <w:noProof/>
        </w:rPr>
        <w:t xml:space="preserve"> 17 (5): 495–508. doi:10.1016/0272-7714(83)90002-1.</w:t>
      </w:r>
    </w:p>
    <w:p w14:paraId="761BCC61" w14:textId="77777777" w:rsidR="005D7295" w:rsidRPr="005D7295" w:rsidRDefault="005D7295" w:rsidP="005D7295">
      <w:pPr>
        <w:widowControl w:val="0"/>
        <w:autoSpaceDE w:val="0"/>
        <w:autoSpaceDN w:val="0"/>
        <w:adjustRightInd w:val="0"/>
        <w:spacing w:line="360" w:lineRule="auto"/>
        <w:ind w:left="480" w:hanging="480"/>
        <w:rPr>
          <w:rFonts w:ascii="Calibri" w:eastAsia="Times New Roman" w:hAnsi="Calibri" w:cs="Times New Roman"/>
          <w:noProof/>
        </w:rPr>
      </w:pPr>
      <w:r w:rsidRPr="005D7295">
        <w:rPr>
          <w:rFonts w:ascii="Calibri" w:eastAsia="Times New Roman" w:hAnsi="Calibri" w:cs="Times New Roman"/>
          <w:noProof/>
        </w:rPr>
        <w:t xml:space="preserve">Teal, John M. 1958. “Distribution of Fiddler Crabs in Georgia Salt Marshes.” </w:t>
      </w:r>
      <w:r w:rsidRPr="005D7295">
        <w:rPr>
          <w:rFonts w:ascii="Calibri" w:eastAsia="Times New Roman" w:hAnsi="Calibri" w:cs="Times New Roman"/>
          <w:i/>
          <w:iCs/>
          <w:noProof/>
        </w:rPr>
        <w:t>Ecology</w:t>
      </w:r>
      <w:r w:rsidRPr="005D7295">
        <w:rPr>
          <w:rFonts w:ascii="Calibri" w:eastAsia="Times New Roman" w:hAnsi="Calibri" w:cs="Times New Roman"/>
          <w:noProof/>
        </w:rPr>
        <w:t xml:space="preserve"> 39 (2): 186–93. doi:10.2307/1931862.</w:t>
      </w:r>
    </w:p>
    <w:p w14:paraId="237C964F" w14:textId="77777777" w:rsidR="005D7295" w:rsidRPr="005D7295" w:rsidRDefault="005D7295" w:rsidP="005D7295">
      <w:pPr>
        <w:widowControl w:val="0"/>
        <w:autoSpaceDE w:val="0"/>
        <w:autoSpaceDN w:val="0"/>
        <w:adjustRightInd w:val="0"/>
        <w:spacing w:line="360" w:lineRule="auto"/>
        <w:ind w:left="480" w:hanging="480"/>
        <w:rPr>
          <w:rFonts w:ascii="Calibri" w:eastAsia="Times New Roman" w:hAnsi="Calibri" w:cs="Times New Roman"/>
          <w:noProof/>
        </w:rPr>
      </w:pPr>
      <w:r w:rsidRPr="005D7295">
        <w:rPr>
          <w:rFonts w:ascii="Calibri" w:eastAsia="Times New Roman" w:hAnsi="Calibri" w:cs="Times New Roman"/>
          <w:noProof/>
        </w:rPr>
        <w:t xml:space="preserve">———. 1962. “Energy Flow in the Salt Marsh Ecosystem of Georgia.” </w:t>
      </w:r>
      <w:r w:rsidRPr="005D7295">
        <w:rPr>
          <w:rFonts w:ascii="Calibri" w:eastAsia="Times New Roman" w:hAnsi="Calibri" w:cs="Times New Roman"/>
          <w:i/>
          <w:iCs/>
          <w:noProof/>
        </w:rPr>
        <w:t>Ecological Society of America</w:t>
      </w:r>
      <w:r w:rsidRPr="005D7295">
        <w:rPr>
          <w:rFonts w:ascii="Calibri" w:eastAsia="Times New Roman" w:hAnsi="Calibri" w:cs="Times New Roman"/>
          <w:noProof/>
        </w:rPr>
        <w:t xml:space="preserve"> 43 (4): 614–24.</w:t>
      </w:r>
    </w:p>
    <w:p w14:paraId="7D9F0BEB" w14:textId="77777777" w:rsidR="005D7295" w:rsidRPr="005D7295" w:rsidRDefault="005D7295" w:rsidP="005D7295">
      <w:pPr>
        <w:widowControl w:val="0"/>
        <w:autoSpaceDE w:val="0"/>
        <w:autoSpaceDN w:val="0"/>
        <w:adjustRightInd w:val="0"/>
        <w:spacing w:line="360" w:lineRule="auto"/>
        <w:ind w:left="480" w:hanging="480"/>
        <w:rPr>
          <w:rFonts w:ascii="Calibri" w:eastAsia="Times New Roman" w:hAnsi="Calibri" w:cs="Times New Roman"/>
          <w:noProof/>
        </w:rPr>
      </w:pPr>
      <w:r w:rsidRPr="005D7295">
        <w:rPr>
          <w:rFonts w:ascii="Calibri" w:eastAsia="Times New Roman" w:hAnsi="Calibri" w:cs="Times New Roman"/>
          <w:noProof/>
        </w:rPr>
        <w:t xml:space="preserve">Tong, Chunfu, Joseph J. Baustian, Sean a. Graham, and Irving a. Mendelssohn. 2013. “Salt Marsh Restoration with Sediment-Slurry Application: Effects on Benthic Macroinvertebrates and Associated Soil-Plant Variables.” </w:t>
      </w:r>
      <w:r w:rsidRPr="005D7295">
        <w:rPr>
          <w:rFonts w:ascii="Calibri" w:eastAsia="Times New Roman" w:hAnsi="Calibri" w:cs="Times New Roman"/>
          <w:i/>
          <w:iCs/>
          <w:noProof/>
        </w:rPr>
        <w:t>Ecological Engineering</w:t>
      </w:r>
      <w:r w:rsidRPr="005D7295">
        <w:rPr>
          <w:rFonts w:ascii="Calibri" w:eastAsia="Times New Roman" w:hAnsi="Calibri" w:cs="Times New Roman"/>
          <w:noProof/>
        </w:rPr>
        <w:t xml:space="preserve"> 51. Elsevier B.V.: 151–60. doi:10.1016/j.ecoleng.2012.12.010.</w:t>
      </w:r>
    </w:p>
    <w:p w14:paraId="5999318D" w14:textId="77777777" w:rsidR="005D7295" w:rsidRPr="005D7295" w:rsidRDefault="005D7295" w:rsidP="005D7295">
      <w:pPr>
        <w:widowControl w:val="0"/>
        <w:autoSpaceDE w:val="0"/>
        <w:autoSpaceDN w:val="0"/>
        <w:adjustRightInd w:val="0"/>
        <w:spacing w:line="360" w:lineRule="auto"/>
        <w:ind w:left="480" w:hanging="480"/>
        <w:rPr>
          <w:rFonts w:ascii="Calibri" w:hAnsi="Calibri"/>
          <w:noProof/>
        </w:rPr>
      </w:pPr>
      <w:r w:rsidRPr="005D7295">
        <w:rPr>
          <w:rFonts w:ascii="Calibri" w:eastAsia="Times New Roman" w:hAnsi="Calibri" w:cs="Times New Roman"/>
          <w:noProof/>
        </w:rPr>
        <w:t xml:space="preserve">Williams, T.P., J.M. Bubb, and J.N. Lester. 1994. “Metal Accumulation within Salt Marsh Environments: A Review.” </w:t>
      </w:r>
      <w:r w:rsidRPr="005D7295">
        <w:rPr>
          <w:rFonts w:ascii="Calibri" w:eastAsia="Times New Roman" w:hAnsi="Calibri" w:cs="Times New Roman"/>
          <w:i/>
          <w:iCs/>
          <w:noProof/>
        </w:rPr>
        <w:t>Marine Pollution Bulletin</w:t>
      </w:r>
      <w:r w:rsidRPr="005D7295">
        <w:rPr>
          <w:rFonts w:ascii="Calibri" w:eastAsia="Times New Roman" w:hAnsi="Calibri" w:cs="Times New Roman"/>
          <w:noProof/>
        </w:rPr>
        <w:t xml:space="preserve"> 28 (5): 277–90. doi:10.1016/0025-326X(94)90152-X.</w:t>
      </w:r>
    </w:p>
    <w:p w14:paraId="7B3D9EBA" w14:textId="214B2EBB" w:rsidR="005D7295" w:rsidRPr="00BA14BF" w:rsidRDefault="005D7295" w:rsidP="00993BA6">
      <w:pPr>
        <w:spacing w:line="360" w:lineRule="auto"/>
      </w:pPr>
      <w:r>
        <w:fldChar w:fldCharType="end"/>
      </w:r>
    </w:p>
    <w:sectPr w:rsidR="005D7295" w:rsidRPr="00BA14BF" w:rsidSect="00C238AB">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D976FF"/>
    <w:multiLevelType w:val="hybridMultilevel"/>
    <w:tmpl w:val="4B5801CC"/>
    <w:lvl w:ilvl="0" w:tplc="E66C5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959"/>
    <w:rsid w:val="00002A98"/>
    <w:rsid w:val="00010C9D"/>
    <w:rsid w:val="00010E8A"/>
    <w:rsid w:val="00011B40"/>
    <w:rsid w:val="00020659"/>
    <w:rsid w:val="00027A16"/>
    <w:rsid w:val="000310AC"/>
    <w:rsid w:val="0003280D"/>
    <w:rsid w:val="00032DC8"/>
    <w:rsid w:val="00047CE5"/>
    <w:rsid w:val="00050945"/>
    <w:rsid w:val="00067822"/>
    <w:rsid w:val="00092912"/>
    <w:rsid w:val="000A5465"/>
    <w:rsid w:val="000C1D7E"/>
    <w:rsid w:val="000C6F6E"/>
    <w:rsid w:val="000D3C4C"/>
    <w:rsid w:val="000E1934"/>
    <w:rsid w:val="000E2530"/>
    <w:rsid w:val="000E557E"/>
    <w:rsid w:val="000F239F"/>
    <w:rsid w:val="000F340E"/>
    <w:rsid w:val="00104F54"/>
    <w:rsid w:val="00105E88"/>
    <w:rsid w:val="001240D3"/>
    <w:rsid w:val="00124BD1"/>
    <w:rsid w:val="00127E0A"/>
    <w:rsid w:val="00131F70"/>
    <w:rsid w:val="001357C9"/>
    <w:rsid w:val="001420AD"/>
    <w:rsid w:val="001478F8"/>
    <w:rsid w:val="00155C6E"/>
    <w:rsid w:val="00161405"/>
    <w:rsid w:val="00161844"/>
    <w:rsid w:val="00164D5C"/>
    <w:rsid w:val="00165241"/>
    <w:rsid w:val="001663A2"/>
    <w:rsid w:val="00174374"/>
    <w:rsid w:val="00177CA0"/>
    <w:rsid w:val="00197975"/>
    <w:rsid w:val="001A4C44"/>
    <w:rsid w:val="001B6FDC"/>
    <w:rsid w:val="001C0DFA"/>
    <w:rsid w:val="001C2ED3"/>
    <w:rsid w:val="001C3AFE"/>
    <w:rsid w:val="001E215A"/>
    <w:rsid w:val="001E3713"/>
    <w:rsid w:val="001E3A3E"/>
    <w:rsid w:val="001E75A0"/>
    <w:rsid w:val="001F10AC"/>
    <w:rsid w:val="001F3671"/>
    <w:rsid w:val="00203B48"/>
    <w:rsid w:val="00206315"/>
    <w:rsid w:val="00211813"/>
    <w:rsid w:val="0021299D"/>
    <w:rsid w:val="00216D99"/>
    <w:rsid w:val="00235477"/>
    <w:rsid w:val="002366BF"/>
    <w:rsid w:val="002410BD"/>
    <w:rsid w:val="00241F61"/>
    <w:rsid w:val="00242EC4"/>
    <w:rsid w:val="002504BE"/>
    <w:rsid w:val="002625F3"/>
    <w:rsid w:val="00283673"/>
    <w:rsid w:val="00283B25"/>
    <w:rsid w:val="0029299D"/>
    <w:rsid w:val="00294A18"/>
    <w:rsid w:val="002B1583"/>
    <w:rsid w:val="002B74E0"/>
    <w:rsid w:val="002B7D6F"/>
    <w:rsid w:val="002C26CF"/>
    <w:rsid w:val="002C280D"/>
    <w:rsid w:val="002C2B85"/>
    <w:rsid w:val="002C6325"/>
    <w:rsid w:val="002C7C51"/>
    <w:rsid w:val="002D5DC5"/>
    <w:rsid w:val="002F0D4D"/>
    <w:rsid w:val="00302A73"/>
    <w:rsid w:val="00303B3B"/>
    <w:rsid w:val="0030468C"/>
    <w:rsid w:val="0031041F"/>
    <w:rsid w:val="00322117"/>
    <w:rsid w:val="0032410B"/>
    <w:rsid w:val="00325162"/>
    <w:rsid w:val="00326635"/>
    <w:rsid w:val="00332E4C"/>
    <w:rsid w:val="00352A96"/>
    <w:rsid w:val="00354963"/>
    <w:rsid w:val="0035660B"/>
    <w:rsid w:val="0035675A"/>
    <w:rsid w:val="0035725E"/>
    <w:rsid w:val="00357362"/>
    <w:rsid w:val="00364268"/>
    <w:rsid w:val="0037232B"/>
    <w:rsid w:val="00374D70"/>
    <w:rsid w:val="0038547A"/>
    <w:rsid w:val="00396227"/>
    <w:rsid w:val="003A1BBA"/>
    <w:rsid w:val="003B0317"/>
    <w:rsid w:val="003B49BF"/>
    <w:rsid w:val="003C46B1"/>
    <w:rsid w:val="003C54D6"/>
    <w:rsid w:val="003C7523"/>
    <w:rsid w:val="003D19B6"/>
    <w:rsid w:val="003D5123"/>
    <w:rsid w:val="003E15B8"/>
    <w:rsid w:val="003E6E87"/>
    <w:rsid w:val="003F16B0"/>
    <w:rsid w:val="003F2BC6"/>
    <w:rsid w:val="003F3831"/>
    <w:rsid w:val="003F6A24"/>
    <w:rsid w:val="003F77C5"/>
    <w:rsid w:val="003F7936"/>
    <w:rsid w:val="004024F3"/>
    <w:rsid w:val="00402934"/>
    <w:rsid w:val="004056F1"/>
    <w:rsid w:val="00415A08"/>
    <w:rsid w:val="00421196"/>
    <w:rsid w:val="004234E7"/>
    <w:rsid w:val="004266B7"/>
    <w:rsid w:val="00427669"/>
    <w:rsid w:val="00427C84"/>
    <w:rsid w:val="004304F7"/>
    <w:rsid w:val="00430F4B"/>
    <w:rsid w:val="00432B7D"/>
    <w:rsid w:val="00440B04"/>
    <w:rsid w:val="004415AC"/>
    <w:rsid w:val="00441ABF"/>
    <w:rsid w:val="00443F7B"/>
    <w:rsid w:val="00470009"/>
    <w:rsid w:val="00474436"/>
    <w:rsid w:val="004756A3"/>
    <w:rsid w:val="004775CC"/>
    <w:rsid w:val="004775FA"/>
    <w:rsid w:val="00481445"/>
    <w:rsid w:val="00483D1E"/>
    <w:rsid w:val="0048435E"/>
    <w:rsid w:val="004A175F"/>
    <w:rsid w:val="004A3421"/>
    <w:rsid w:val="004A6D5F"/>
    <w:rsid w:val="004A7E3D"/>
    <w:rsid w:val="004B08EC"/>
    <w:rsid w:val="004B1408"/>
    <w:rsid w:val="004C70D4"/>
    <w:rsid w:val="004E5633"/>
    <w:rsid w:val="004E56E2"/>
    <w:rsid w:val="004F1B66"/>
    <w:rsid w:val="004F34B6"/>
    <w:rsid w:val="004F53E9"/>
    <w:rsid w:val="004F5691"/>
    <w:rsid w:val="00500D86"/>
    <w:rsid w:val="00501134"/>
    <w:rsid w:val="00501462"/>
    <w:rsid w:val="0051134F"/>
    <w:rsid w:val="00515A57"/>
    <w:rsid w:val="00515AF7"/>
    <w:rsid w:val="005165D6"/>
    <w:rsid w:val="00526C78"/>
    <w:rsid w:val="005327ED"/>
    <w:rsid w:val="00537992"/>
    <w:rsid w:val="00557689"/>
    <w:rsid w:val="0056087C"/>
    <w:rsid w:val="0056431C"/>
    <w:rsid w:val="005662B8"/>
    <w:rsid w:val="00573188"/>
    <w:rsid w:val="005805C8"/>
    <w:rsid w:val="00591CAA"/>
    <w:rsid w:val="00594258"/>
    <w:rsid w:val="0059590F"/>
    <w:rsid w:val="005A0F2C"/>
    <w:rsid w:val="005A2184"/>
    <w:rsid w:val="005A290F"/>
    <w:rsid w:val="005A5AD4"/>
    <w:rsid w:val="005A5D62"/>
    <w:rsid w:val="005A6A83"/>
    <w:rsid w:val="005B50EB"/>
    <w:rsid w:val="005C0DD3"/>
    <w:rsid w:val="005C493F"/>
    <w:rsid w:val="005C5A4C"/>
    <w:rsid w:val="005C5D1C"/>
    <w:rsid w:val="005C6FED"/>
    <w:rsid w:val="005D3BF5"/>
    <w:rsid w:val="005D5535"/>
    <w:rsid w:val="005D6091"/>
    <w:rsid w:val="005D7295"/>
    <w:rsid w:val="005F0D66"/>
    <w:rsid w:val="00600173"/>
    <w:rsid w:val="00607489"/>
    <w:rsid w:val="00624024"/>
    <w:rsid w:val="00635400"/>
    <w:rsid w:val="00642429"/>
    <w:rsid w:val="00647B04"/>
    <w:rsid w:val="00653D02"/>
    <w:rsid w:val="00654485"/>
    <w:rsid w:val="0066207F"/>
    <w:rsid w:val="00662B85"/>
    <w:rsid w:val="0066592B"/>
    <w:rsid w:val="00667774"/>
    <w:rsid w:val="006719D0"/>
    <w:rsid w:val="00671FD2"/>
    <w:rsid w:val="0067232A"/>
    <w:rsid w:val="00677219"/>
    <w:rsid w:val="006776C8"/>
    <w:rsid w:val="00686962"/>
    <w:rsid w:val="006912CB"/>
    <w:rsid w:val="006A3FED"/>
    <w:rsid w:val="006A51D3"/>
    <w:rsid w:val="006A5AFA"/>
    <w:rsid w:val="006B20C8"/>
    <w:rsid w:val="006B4645"/>
    <w:rsid w:val="006B6D86"/>
    <w:rsid w:val="006B7F8F"/>
    <w:rsid w:val="006C3785"/>
    <w:rsid w:val="006D02BE"/>
    <w:rsid w:val="006D07EA"/>
    <w:rsid w:val="006D7FCB"/>
    <w:rsid w:val="006E16B0"/>
    <w:rsid w:val="006E34C0"/>
    <w:rsid w:val="006E747F"/>
    <w:rsid w:val="006F5109"/>
    <w:rsid w:val="007058B3"/>
    <w:rsid w:val="0072534B"/>
    <w:rsid w:val="007317D5"/>
    <w:rsid w:val="00731DCA"/>
    <w:rsid w:val="00733A75"/>
    <w:rsid w:val="00741FCC"/>
    <w:rsid w:val="007426F2"/>
    <w:rsid w:val="007505F4"/>
    <w:rsid w:val="00750E5E"/>
    <w:rsid w:val="00754B27"/>
    <w:rsid w:val="007563F4"/>
    <w:rsid w:val="00760764"/>
    <w:rsid w:val="00765FD7"/>
    <w:rsid w:val="00781E4C"/>
    <w:rsid w:val="007844EB"/>
    <w:rsid w:val="00784A58"/>
    <w:rsid w:val="00791BE5"/>
    <w:rsid w:val="00797DB0"/>
    <w:rsid w:val="007A4ECB"/>
    <w:rsid w:val="007A5213"/>
    <w:rsid w:val="007A6DA8"/>
    <w:rsid w:val="007B0331"/>
    <w:rsid w:val="007B2188"/>
    <w:rsid w:val="007B3869"/>
    <w:rsid w:val="007B412D"/>
    <w:rsid w:val="007B6AE2"/>
    <w:rsid w:val="007C0797"/>
    <w:rsid w:val="007C1795"/>
    <w:rsid w:val="007C4935"/>
    <w:rsid w:val="007C6AE4"/>
    <w:rsid w:val="007D0C21"/>
    <w:rsid w:val="007D55B7"/>
    <w:rsid w:val="007E414A"/>
    <w:rsid w:val="007E5B48"/>
    <w:rsid w:val="007F3C86"/>
    <w:rsid w:val="007F3EB6"/>
    <w:rsid w:val="00801A79"/>
    <w:rsid w:val="008035C7"/>
    <w:rsid w:val="00815AB3"/>
    <w:rsid w:val="00816B48"/>
    <w:rsid w:val="00820C58"/>
    <w:rsid w:val="008304CD"/>
    <w:rsid w:val="00832D6C"/>
    <w:rsid w:val="008367D1"/>
    <w:rsid w:val="00840718"/>
    <w:rsid w:val="00842BBE"/>
    <w:rsid w:val="00844CA6"/>
    <w:rsid w:val="00845302"/>
    <w:rsid w:val="008478B0"/>
    <w:rsid w:val="00856270"/>
    <w:rsid w:val="008578BA"/>
    <w:rsid w:val="008615A8"/>
    <w:rsid w:val="00863B82"/>
    <w:rsid w:val="008679D3"/>
    <w:rsid w:val="008708F7"/>
    <w:rsid w:val="008721C0"/>
    <w:rsid w:val="00872F8D"/>
    <w:rsid w:val="008738CB"/>
    <w:rsid w:val="00873970"/>
    <w:rsid w:val="008829A1"/>
    <w:rsid w:val="00884420"/>
    <w:rsid w:val="0088456B"/>
    <w:rsid w:val="00887B9B"/>
    <w:rsid w:val="00887FE4"/>
    <w:rsid w:val="00891EFE"/>
    <w:rsid w:val="00893C3D"/>
    <w:rsid w:val="00895A63"/>
    <w:rsid w:val="00896554"/>
    <w:rsid w:val="008A7648"/>
    <w:rsid w:val="008B034C"/>
    <w:rsid w:val="008B3687"/>
    <w:rsid w:val="008B70B4"/>
    <w:rsid w:val="008C52F4"/>
    <w:rsid w:val="008E1225"/>
    <w:rsid w:val="008E622E"/>
    <w:rsid w:val="009018CE"/>
    <w:rsid w:val="00903FF6"/>
    <w:rsid w:val="00904F80"/>
    <w:rsid w:val="009171E2"/>
    <w:rsid w:val="00927503"/>
    <w:rsid w:val="00927F0B"/>
    <w:rsid w:val="00930E34"/>
    <w:rsid w:val="00931BD3"/>
    <w:rsid w:val="00936A98"/>
    <w:rsid w:val="00947709"/>
    <w:rsid w:val="00950E80"/>
    <w:rsid w:val="00952EBF"/>
    <w:rsid w:val="00953EA8"/>
    <w:rsid w:val="00955F0D"/>
    <w:rsid w:val="00960071"/>
    <w:rsid w:val="00964B99"/>
    <w:rsid w:val="00971C28"/>
    <w:rsid w:val="009722A3"/>
    <w:rsid w:val="009726CA"/>
    <w:rsid w:val="00981037"/>
    <w:rsid w:val="00986FAC"/>
    <w:rsid w:val="00987522"/>
    <w:rsid w:val="00993BA6"/>
    <w:rsid w:val="00995D66"/>
    <w:rsid w:val="00997C48"/>
    <w:rsid w:val="009A4034"/>
    <w:rsid w:val="009A6211"/>
    <w:rsid w:val="009A7A4F"/>
    <w:rsid w:val="009B16B2"/>
    <w:rsid w:val="009B3E37"/>
    <w:rsid w:val="009C3FF0"/>
    <w:rsid w:val="009C61C2"/>
    <w:rsid w:val="009D7222"/>
    <w:rsid w:val="009E1C5B"/>
    <w:rsid w:val="009E5271"/>
    <w:rsid w:val="009F3B36"/>
    <w:rsid w:val="009F4946"/>
    <w:rsid w:val="009F6BE6"/>
    <w:rsid w:val="00A05E43"/>
    <w:rsid w:val="00A10B2A"/>
    <w:rsid w:val="00A14C43"/>
    <w:rsid w:val="00A15E8E"/>
    <w:rsid w:val="00A30A74"/>
    <w:rsid w:val="00A34031"/>
    <w:rsid w:val="00A40B78"/>
    <w:rsid w:val="00A438FF"/>
    <w:rsid w:val="00A4522A"/>
    <w:rsid w:val="00A46E5F"/>
    <w:rsid w:val="00A526BE"/>
    <w:rsid w:val="00A54CF5"/>
    <w:rsid w:val="00A63FA9"/>
    <w:rsid w:val="00A643A0"/>
    <w:rsid w:val="00A65AB1"/>
    <w:rsid w:val="00A71CCA"/>
    <w:rsid w:val="00A743C5"/>
    <w:rsid w:val="00A74DC3"/>
    <w:rsid w:val="00A81C23"/>
    <w:rsid w:val="00A82702"/>
    <w:rsid w:val="00A8310F"/>
    <w:rsid w:val="00A846EF"/>
    <w:rsid w:val="00A910D4"/>
    <w:rsid w:val="00A9454F"/>
    <w:rsid w:val="00A97853"/>
    <w:rsid w:val="00AA1607"/>
    <w:rsid w:val="00AA3EA5"/>
    <w:rsid w:val="00AB4AB6"/>
    <w:rsid w:val="00AB6ACF"/>
    <w:rsid w:val="00AB6F7A"/>
    <w:rsid w:val="00AC1360"/>
    <w:rsid w:val="00AD15B5"/>
    <w:rsid w:val="00AD1987"/>
    <w:rsid w:val="00AD295A"/>
    <w:rsid w:val="00AD785F"/>
    <w:rsid w:val="00AD7AD4"/>
    <w:rsid w:val="00AE1BBD"/>
    <w:rsid w:val="00AE4817"/>
    <w:rsid w:val="00AF4B79"/>
    <w:rsid w:val="00AF7C12"/>
    <w:rsid w:val="00B1621D"/>
    <w:rsid w:val="00B16C89"/>
    <w:rsid w:val="00B259EF"/>
    <w:rsid w:val="00B279FB"/>
    <w:rsid w:val="00B30355"/>
    <w:rsid w:val="00B40721"/>
    <w:rsid w:val="00B40798"/>
    <w:rsid w:val="00B47280"/>
    <w:rsid w:val="00B61952"/>
    <w:rsid w:val="00B80349"/>
    <w:rsid w:val="00B82B85"/>
    <w:rsid w:val="00B93959"/>
    <w:rsid w:val="00B94147"/>
    <w:rsid w:val="00B96072"/>
    <w:rsid w:val="00BA14BF"/>
    <w:rsid w:val="00BA4743"/>
    <w:rsid w:val="00BB125B"/>
    <w:rsid w:val="00BB2F4D"/>
    <w:rsid w:val="00BB5810"/>
    <w:rsid w:val="00BB6BD2"/>
    <w:rsid w:val="00BB744F"/>
    <w:rsid w:val="00BC1C28"/>
    <w:rsid w:val="00BC2544"/>
    <w:rsid w:val="00BC35F0"/>
    <w:rsid w:val="00BD29CB"/>
    <w:rsid w:val="00BD3002"/>
    <w:rsid w:val="00BD3D85"/>
    <w:rsid w:val="00BD41EF"/>
    <w:rsid w:val="00BD4741"/>
    <w:rsid w:val="00BD4891"/>
    <w:rsid w:val="00BE2DC1"/>
    <w:rsid w:val="00BE3880"/>
    <w:rsid w:val="00BE6C15"/>
    <w:rsid w:val="00BF0DE4"/>
    <w:rsid w:val="00C0610E"/>
    <w:rsid w:val="00C153E7"/>
    <w:rsid w:val="00C214D6"/>
    <w:rsid w:val="00C2325E"/>
    <w:rsid w:val="00C238AB"/>
    <w:rsid w:val="00C32B8A"/>
    <w:rsid w:val="00C4660E"/>
    <w:rsid w:val="00C55583"/>
    <w:rsid w:val="00C64574"/>
    <w:rsid w:val="00C673C9"/>
    <w:rsid w:val="00C762C8"/>
    <w:rsid w:val="00C770B7"/>
    <w:rsid w:val="00C827E7"/>
    <w:rsid w:val="00C8677A"/>
    <w:rsid w:val="00C910FE"/>
    <w:rsid w:val="00C93174"/>
    <w:rsid w:val="00CA0775"/>
    <w:rsid w:val="00CA54D5"/>
    <w:rsid w:val="00CA59DF"/>
    <w:rsid w:val="00CB0CC8"/>
    <w:rsid w:val="00CB47FD"/>
    <w:rsid w:val="00CB55B1"/>
    <w:rsid w:val="00CB7FCE"/>
    <w:rsid w:val="00CC098A"/>
    <w:rsid w:val="00CC53A0"/>
    <w:rsid w:val="00CD1D59"/>
    <w:rsid w:val="00CE0397"/>
    <w:rsid w:val="00CF156A"/>
    <w:rsid w:val="00D1218F"/>
    <w:rsid w:val="00D13FBE"/>
    <w:rsid w:val="00D14332"/>
    <w:rsid w:val="00D14DB1"/>
    <w:rsid w:val="00D14E29"/>
    <w:rsid w:val="00D162B9"/>
    <w:rsid w:val="00D30DC9"/>
    <w:rsid w:val="00D30FF6"/>
    <w:rsid w:val="00D3483C"/>
    <w:rsid w:val="00D4012B"/>
    <w:rsid w:val="00D52AAE"/>
    <w:rsid w:val="00D54420"/>
    <w:rsid w:val="00D54636"/>
    <w:rsid w:val="00D67477"/>
    <w:rsid w:val="00D80BF9"/>
    <w:rsid w:val="00D81045"/>
    <w:rsid w:val="00D859F8"/>
    <w:rsid w:val="00D92D6E"/>
    <w:rsid w:val="00D947B1"/>
    <w:rsid w:val="00DA7DDB"/>
    <w:rsid w:val="00DC18D3"/>
    <w:rsid w:val="00DC43AB"/>
    <w:rsid w:val="00DC6A28"/>
    <w:rsid w:val="00DD5E21"/>
    <w:rsid w:val="00DE010C"/>
    <w:rsid w:val="00DE48BC"/>
    <w:rsid w:val="00DF4325"/>
    <w:rsid w:val="00DF61B1"/>
    <w:rsid w:val="00E10489"/>
    <w:rsid w:val="00E14074"/>
    <w:rsid w:val="00E1795A"/>
    <w:rsid w:val="00E22182"/>
    <w:rsid w:val="00E41A46"/>
    <w:rsid w:val="00E41E64"/>
    <w:rsid w:val="00E438DB"/>
    <w:rsid w:val="00E60182"/>
    <w:rsid w:val="00E6023B"/>
    <w:rsid w:val="00E722AE"/>
    <w:rsid w:val="00E76C3E"/>
    <w:rsid w:val="00E77100"/>
    <w:rsid w:val="00E829F3"/>
    <w:rsid w:val="00E84041"/>
    <w:rsid w:val="00E843CD"/>
    <w:rsid w:val="00E8632F"/>
    <w:rsid w:val="00E873EC"/>
    <w:rsid w:val="00E9022A"/>
    <w:rsid w:val="00E9250B"/>
    <w:rsid w:val="00E93B2F"/>
    <w:rsid w:val="00EB1671"/>
    <w:rsid w:val="00EB1B92"/>
    <w:rsid w:val="00EB7337"/>
    <w:rsid w:val="00EE0328"/>
    <w:rsid w:val="00EE7B7E"/>
    <w:rsid w:val="00EF4373"/>
    <w:rsid w:val="00EF6C0D"/>
    <w:rsid w:val="00F10213"/>
    <w:rsid w:val="00F12D32"/>
    <w:rsid w:val="00F265AF"/>
    <w:rsid w:val="00F272D6"/>
    <w:rsid w:val="00F27BFC"/>
    <w:rsid w:val="00F31E54"/>
    <w:rsid w:val="00F51927"/>
    <w:rsid w:val="00F533B2"/>
    <w:rsid w:val="00F607B5"/>
    <w:rsid w:val="00F661CA"/>
    <w:rsid w:val="00F6724D"/>
    <w:rsid w:val="00F736BB"/>
    <w:rsid w:val="00F745A5"/>
    <w:rsid w:val="00F77128"/>
    <w:rsid w:val="00F771EE"/>
    <w:rsid w:val="00F77C6B"/>
    <w:rsid w:val="00F803EF"/>
    <w:rsid w:val="00F83B87"/>
    <w:rsid w:val="00F865C3"/>
    <w:rsid w:val="00F94EDB"/>
    <w:rsid w:val="00F95E97"/>
    <w:rsid w:val="00FA05F6"/>
    <w:rsid w:val="00FA48D6"/>
    <w:rsid w:val="00FB06B2"/>
    <w:rsid w:val="00FB2749"/>
    <w:rsid w:val="00FB7129"/>
    <w:rsid w:val="00FC5ADB"/>
    <w:rsid w:val="00FD1C01"/>
    <w:rsid w:val="00FD3DA3"/>
    <w:rsid w:val="00FD654B"/>
    <w:rsid w:val="00FE1EDE"/>
    <w:rsid w:val="00FE2B90"/>
    <w:rsid w:val="00FE5658"/>
    <w:rsid w:val="00FE5A6D"/>
    <w:rsid w:val="00FE7A33"/>
    <w:rsid w:val="00FF16C7"/>
    <w:rsid w:val="00FF31FF"/>
    <w:rsid w:val="00FF7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FFB4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of text"/>
    <w:qFormat/>
    <w:rsid w:val="00953EA8"/>
    <w:pPr>
      <w:jc w:val="both"/>
    </w:pPr>
  </w:style>
  <w:style w:type="paragraph" w:styleId="Heading1">
    <w:name w:val="heading 1"/>
    <w:aliases w:val="Section Headings"/>
    <w:basedOn w:val="Normal"/>
    <w:next w:val="Normal"/>
    <w:link w:val="Heading1Char"/>
    <w:uiPriority w:val="9"/>
    <w:qFormat/>
    <w:rsid w:val="004775CC"/>
    <w:pPr>
      <w:keepNext/>
      <w:keepLines/>
      <w:spacing w:before="240"/>
      <w:outlineLvl w:val="0"/>
    </w:pPr>
    <w:rPr>
      <w:rFonts w:eastAsiaTheme="majorEastAsia" w:cstheme="majorBidi"/>
      <w:b/>
      <w:sz w:val="28"/>
      <w:szCs w:val="32"/>
    </w:rPr>
  </w:style>
  <w:style w:type="paragraph" w:styleId="Heading2">
    <w:name w:val="heading 2"/>
    <w:aliases w:val="Sections"/>
    <w:basedOn w:val="Normal"/>
    <w:next w:val="Normal"/>
    <w:link w:val="Heading2Char"/>
    <w:uiPriority w:val="9"/>
    <w:unhideWhenUsed/>
    <w:qFormat/>
    <w:rsid w:val="00765FD7"/>
    <w:pPr>
      <w:keepNext/>
      <w:keepLines/>
      <w:spacing w:before="40"/>
      <w:outlineLvl w:val="1"/>
    </w:pPr>
    <w:rPr>
      <w:rFonts w:asciiTheme="majorHAnsi" w:eastAsiaTheme="majorEastAsia" w:hAnsiTheme="majorHAnsi"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785"/>
    <w:pPr>
      <w:ind w:left="720"/>
      <w:contextualSpacing/>
    </w:pPr>
  </w:style>
  <w:style w:type="paragraph" w:styleId="DocumentMap">
    <w:name w:val="Document Map"/>
    <w:basedOn w:val="Normal"/>
    <w:link w:val="DocumentMapChar"/>
    <w:uiPriority w:val="99"/>
    <w:semiHidden/>
    <w:unhideWhenUsed/>
    <w:rsid w:val="00177CA0"/>
    <w:rPr>
      <w:rFonts w:ascii="Times New Roman" w:hAnsi="Times New Roman" w:cs="Times New Roman"/>
    </w:rPr>
  </w:style>
  <w:style w:type="character" w:customStyle="1" w:styleId="DocumentMapChar">
    <w:name w:val="Document Map Char"/>
    <w:basedOn w:val="DefaultParagraphFont"/>
    <w:link w:val="DocumentMap"/>
    <w:uiPriority w:val="99"/>
    <w:semiHidden/>
    <w:rsid w:val="00177CA0"/>
    <w:rPr>
      <w:rFonts w:ascii="Times New Roman" w:hAnsi="Times New Roman" w:cs="Times New Roman"/>
    </w:rPr>
  </w:style>
  <w:style w:type="paragraph" w:styleId="Revision">
    <w:name w:val="Revision"/>
    <w:hidden/>
    <w:uiPriority w:val="99"/>
    <w:semiHidden/>
    <w:rsid w:val="00177CA0"/>
  </w:style>
  <w:style w:type="character" w:customStyle="1" w:styleId="Heading1Char">
    <w:name w:val="Heading 1 Char"/>
    <w:aliases w:val="Section Headings Char"/>
    <w:basedOn w:val="DefaultParagraphFont"/>
    <w:link w:val="Heading1"/>
    <w:uiPriority w:val="9"/>
    <w:rsid w:val="004775CC"/>
    <w:rPr>
      <w:rFonts w:eastAsiaTheme="majorEastAsia" w:cstheme="majorBidi"/>
      <w:b/>
      <w:sz w:val="28"/>
      <w:szCs w:val="32"/>
    </w:rPr>
  </w:style>
  <w:style w:type="paragraph" w:styleId="Title">
    <w:name w:val="Title"/>
    <w:basedOn w:val="Normal"/>
    <w:next w:val="Normal"/>
    <w:link w:val="TitleChar"/>
    <w:uiPriority w:val="10"/>
    <w:qFormat/>
    <w:rsid w:val="00765FD7"/>
    <w:pPr>
      <w:contextualSpacing/>
      <w:jc w:val="center"/>
    </w:pPr>
    <w:rPr>
      <w:rFonts w:asciiTheme="majorHAnsi" w:eastAsiaTheme="majorEastAsia" w:hAnsiTheme="majorHAnsi" w:cstheme="majorBidi"/>
      <w:spacing w:val="-10"/>
      <w:kern w:val="28"/>
      <w:sz w:val="36"/>
      <w:szCs w:val="56"/>
    </w:rPr>
  </w:style>
  <w:style w:type="character" w:customStyle="1" w:styleId="TitleChar">
    <w:name w:val="Title Char"/>
    <w:basedOn w:val="DefaultParagraphFont"/>
    <w:link w:val="Title"/>
    <w:uiPriority w:val="10"/>
    <w:rsid w:val="00765FD7"/>
    <w:rPr>
      <w:rFonts w:asciiTheme="majorHAnsi" w:eastAsiaTheme="majorEastAsia" w:hAnsiTheme="majorHAnsi" w:cstheme="majorBidi"/>
      <w:spacing w:val="-10"/>
      <w:kern w:val="28"/>
      <w:sz w:val="36"/>
      <w:szCs w:val="56"/>
    </w:rPr>
  </w:style>
  <w:style w:type="character" w:customStyle="1" w:styleId="Heading2Char">
    <w:name w:val="Heading 2 Char"/>
    <w:aliases w:val="Sections Char"/>
    <w:basedOn w:val="DefaultParagraphFont"/>
    <w:link w:val="Heading2"/>
    <w:uiPriority w:val="9"/>
    <w:rsid w:val="00765FD7"/>
    <w:rPr>
      <w:rFonts w:asciiTheme="majorHAnsi" w:eastAsiaTheme="majorEastAsia" w:hAnsiTheme="majorHAnsi" w:cstheme="majorBidi"/>
      <w:i/>
      <w:szCs w:val="26"/>
    </w:rPr>
  </w:style>
  <w:style w:type="character" w:styleId="LineNumber">
    <w:name w:val="line number"/>
    <w:basedOn w:val="DefaultParagraphFont"/>
    <w:uiPriority w:val="99"/>
    <w:semiHidden/>
    <w:unhideWhenUsed/>
    <w:rsid w:val="00C238AB"/>
  </w:style>
  <w:style w:type="character" w:styleId="CommentReference">
    <w:name w:val="annotation reference"/>
    <w:basedOn w:val="DefaultParagraphFont"/>
    <w:uiPriority w:val="99"/>
    <w:semiHidden/>
    <w:unhideWhenUsed/>
    <w:rsid w:val="008E622E"/>
    <w:rPr>
      <w:sz w:val="18"/>
      <w:szCs w:val="18"/>
    </w:rPr>
  </w:style>
  <w:style w:type="paragraph" w:styleId="CommentText">
    <w:name w:val="annotation text"/>
    <w:basedOn w:val="Normal"/>
    <w:link w:val="CommentTextChar"/>
    <w:uiPriority w:val="99"/>
    <w:semiHidden/>
    <w:unhideWhenUsed/>
    <w:rsid w:val="008E622E"/>
  </w:style>
  <w:style w:type="character" w:customStyle="1" w:styleId="CommentTextChar">
    <w:name w:val="Comment Text Char"/>
    <w:basedOn w:val="DefaultParagraphFont"/>
    <w:link w:val="CommentText"/>
    <w:uiPriority w:val="99"/>
    <w:semiHidden/>
    <w:rsid w:val="008E622E"/>
  </w:style>
  <w:style w:type="paragraph" w:styleId="CommentSubject">
    <w:name w:val="annotation subject"/>
    <w:basedOn w:val="CommentText"/>
    <w:next w:val="CommentText"/>
    <w:link w:val="CommentSubjectChar"/>
    <w:uiPriority w:val="99"/>
    <w:semiHidden/>
    <w:unhideWhenUsed/>
    <w:rsid w:val="008E622E"/>
    <w:rPr>
      <w:b/>
      <w:bCs/>
      <w:sz w:val="20"/>
      <w:szCs w:val="20"/>
    </w:rPr>
  </w:style>
  <w:style w:type="character" w:customStyle="1" w:styleId="CommentSubjectChar">
    <w:name w:val="Comment Subject Char"/>
    <w:basedOn w:val="CommentTextChar"/>
    <w:link w:val="CommentSubject"/>
    <w:uiPriority w:val="99"/>
    <w:semiHidden/>
    <w:rsid w:val="008E622E"/>
    <w:rPr>
      <w:b/>
      <w:bCs/>
      <w:sz w:val="20"/>
      <w:szCs w:val="20"/>
    </w:rPr>
  </w:style>
  <w:style w:type="paragraph" w:styleId="BalloonText">
    <w:name w:val="Balloon Text"/>
    <w:basedOn w:val="Normal"/>
    <w:link w:val="BalloonTextChar"/>
    <w:uiPriority w:val="99"/>
    <w:semiHidden/>
    <w:unhideWhenUsed/>
    <w:rsid w:val="008E6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622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97636">
      <w:bodyDiv w:val="1"/>
      <w:marLeft w:val="0"/>
      <w:marRight w:val="0"/>
      <w:marTop w:val="0"/>
      <w:marBottom w:val="0"/>
      <w:divBdr>
        <w:top w:val="none" w:sz="0" w:space="0" w:color="auto"/>
        <w:left w:val="none" w:sz="0" w:space="0" w:color="auto"/>
        <w:bottom w:val="none" w:sz="0" w:space="0" w:color="auto"/>
        <w:right w:val="none" w:sz="0" w:space="0" w:color="auto"/>
      </w:divBdr>
    </w:div>
    <w:div w:id="983237403">
      <w:bodyDiv w:val="1"/>
      <w:marLeft w:val="0"/>
      <w:marRight w:val="0"/>
      <w:marTop w:val="0"/>
      <w:marBottom w:val="0"/>
      <w:divBdr>
        <w:top w:val="none" w:sz="0" w:space="0" w:color="auto"/>
        <w:left w:val="none" w:sz="0" w:space="0" w:color="auto"/>
        <w:bottom w:val="none" w:sz="0" w:space="0" w:color="auto"/>
        <w:right w:val="none" w:sz="0" w:space="0" w:color="auto"/>
      </w:divBdr>
    </w:div>
    <w:div w:id="10844526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0F2F090-70DF-264D-AACA-2C6B0C730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16559</Words>
  <Characters>94387</Characters>
  <Application>Microsoft Macintosh Word</Application>
  <DocSecurity>0</DocSecurity>
  <Lines>786</Lines>
  <Paragraphs>221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Abstract</vt:lpstr>
      <vt:lpstr>Introduction</vt:lpstr>
      <vt:lpstr>Methods</vt:lpstr>
      <vt:lpstr>    Study sites</vt:lpstr>
      <vt:lpstr>    Soil Sampling and Processing</vt:lpstr>
      <vt:lpstr>    Estimating Organic Soil Carbon</vt:lpstr>
      <vt:lpstr>    Data analysis</vt:lpstr>
      <vt:lpstr>Results</vt:lpstr>
      <vt:lpstr>Discussion</vt:lpstr>
    </vt:vector>
  </TitlesOfParts>
  <Company>University of Wisconsin-Madison</Company>
  <LinksUpToDate>false</LinksUpToDate>
  <CharactersWithSpaces>110725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Peterson</dc:creator>
  <cp:keywords/>
  <dc:description/>
  <cp:lastModifiedBy>Ben Peterson</cp:lastModifiedBy>
  <cp:revision>2</cp:revision>
  <dcterms:created xsi:type="dcterms:W3CDTF">2015-12-24T17:27:00Z</dcterms:created>
  <dcterms:modified xsi:type="dcterms:W3CDTF">2015-12-24T17:27:00Z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petersonben50@gmail.com@www.mendeley.com</vt:lpwstr>
  </property>
  <property fmtid="{D5CDD505-2E9C-101B-9397-08002B2CF9AE}" pid="4" name="Mendeley Citation Style_1">
    <vt:lpwstr>http://www.zotero.org/styles/chicago-author-date</vt:lpwstr>
  </property>
</Properties>
</file>